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73A47" w14:textId="4ABB9948" w:rsidR="00534C49" w:rsidRPr="00534C49" w:rsidRDefault="00534C49" w:rsidP="00534C49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bookmarkStart w:id="0" w:name="_Hlk514061252"/>
      <w:r w:rsidRPr="00534C49">
        <w:rPr>
          <w:rFonts w:ascii="Arial" w:eastAsia="MS Mincho" w:hAnsi="Arial" w:cs="Arial"/>
          <w:b/>
          <w:sz w:val="24"/>
          <w:szCs w:val="24"/>
          <w:lang w:val="en-US" w:eastAsia="en-US"/>
        </w:rPr>
        <w:t>3GPP TSG-RAN WG4 Meeting # 103-e</w:t>
      </w:r>
      <w:r w:rsidRPr="00534C49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534C49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7F402A" w:rsidRPr="007F402A">
        <w:rPr>
          <w:rFonts w:ascii="Arial" w:eastAsia="MS Mincho" w:hAnsi="Arial" w:cs="Arial"/>
          <w:b/>
          <w:sz w:val="24"/>
          <w:szCs w:val="24"/>
          <w:lang w:val="en-US" w:eastAsia="en-US"/>
        </w:rPr>
        <w:t>R4-2208674</w:t>
      </w:r>
    </w:p>
    <w:p w14:paraId="0E1BE3DA" w14:textId="6439DBC3" w:rsidR="007F593F" w:rsidRDefault="00534C49" w:rsidP="00534C49">
      <w:pPr>
        <w:spacing w:after="60"/>
        <w:ind w:left="1985" w:hanging="1985"/>
        <w:jc w:val="both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534C49">
        <w:rPr>
          <w:rFonts w:ascii="Arial" w:eastAsia="MS Mincho" w:hAnsi="Arial" w:cs="Arial"/>
          <w:b/>
          <w:sz w:val="24"/>
          <w:szCs w:val="24"/>
          <w:lang w:val="en-US" w:eastAsia="en-US"/>
        </w:rPr>
        <w:t>Electronic Meeting, May 09 – May 20, 2022</w:t>
      </w:r>
    </w:p>
    <w:p w14:paraId="36ACF352" w14:textId="77777777" w:rsidR="00534C49" w:rsidRPr="00826160" w:rsidRDefault="00534C49" w:rsidP="00534C49">
      <w:pPr>
        <w:spacing w:after="60"/>
        <w:jc w:val="both"/>
        <w:rPr>
          <w:rFonts w:ascii="Arial" w:hAnsi="Arial" w:cs="Arial"/>
          <w:b/>
          <w:sz w:val="24"/>
          <w:lang w:val="en-US"/>
        </w:rPr>
      </w:pPr>
    </w:p>
    <w:p w14:paraId="5F00CF13" w14:textId="439F3521" w:rsidR="007F593F" w:rsidRPr="0046531D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61611B">
        <w:rPr>
          <w:rFonts w:ascii="Arial" w:hAnsi="Arial" w:cs="Arial"/>
          <w:bCs/>
          <w:noProof/>
          <w:sz w:val="24"/>
          <w:szCs w:val="24"/>
          <w:lang w:val="en-US" w:eastAsia="en-US"/>
        </w:rPr>
        <w:t>9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9412F1">
        <w:rPr>
          <w:rFonts w:ascii="Arial" w:hAnsi="Arial" w:cs="Arial"/>
          <w:bCs/>
          <w:noProof/>
          <w:sz w:val="24"/>
          <w:szCs w:val="24"/>
          <w:lang w:val="en-US" w:eastAsia="en-US"/>
        </w:rPr>
        <w:t>12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9412F1">
        <w:rPr>
          <w:rFonts w:ascii="Arial" w:hAnsi="Arial" w:cs="Arial"/>
          <w:bCs/>
          <w:noProof/>
          <w:sz w:val="24"/>
          <w:szCs w:val="24"/>
          <w:lang w:val="en-US" w:eastAsia="en-US"/>
        </w:rPr>
        <w:t>5</w:t>
      </w:r>
      <w:r w:rsidR="0046531D" w:rsidRPr="0046531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.</w:t>
      </w:r>
      <w:r w:rsidR="0046531D">
        <w:rPr>
          <w:rFonts w:ascii="Arial" w:hAnsi="Arial" w:cs="Arial"/>
          <w:bCs/>
          <w:noProof/>
          <w:sz w:val="24"/>
          <w:szCs w:val="24"/>
          <w:lang w:val="en-US" w:eastAsia="zh-CN"/>
        </w:rPr>
        <w:t>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2D79BE92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3485C">
        <w:rPr>
          <w:rFonts w:ascii="Arial" w:hAnsi="Arial" w:cs="Arial"/>
          <w:bCs/>
          <w:noProof/>
          <w:sz w:val="24"/>
          <w:szCs w:val="24"/>
          <w:lang w:val="en-US" w:eastAsia="en-US"/>
        </w:rPr>
        <w:t>Discussion</w:t>
      </w:r>
      <w:r w:rsidR="005A2D5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on NTN UE </w:t>
      </w:r>
      <w:r w:rsidR="008B2D4B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Tx</w:t>
      </w:r>
      <w:r w:rsidR="005A2D5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requirements</w:t>
      </w:r>
    </w:p>
    <w:bookmarkEnd w:id="0"/>
    <w:p w14:paraId="62A8361D" w14:textId="12F56629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7BC0D473" w14:textId="6F2965AA" w:rsidR="005A107B" w:rsidRDefault="006B6AFD" w:rsidP="009C3B6F">
      <w:pPr>
        <w:jc w:val="both"/>
        <w:rPr>
          <w:lang w:val="en-US"/>
        </w:rPr>
      </w:pPr>
      <w:r w:rsidRPr="00D03575">
        <w:rPr>
          <w:lang w:val="en-US"/>
        </w:rPr>
        <w:t>In RAN4#</w:t>
      </w:r>
      <w:r w:rsidR="006E5CEE">
        <w:rPr>
          <w:lang w:val="en-US"/>
        </w:rPr>
        <w:t>10</w:t>
      </w:r>
      <w:r w:rsidR="0061611B">
        <w:rPr>
          <w:lang w:val="en-US"/>
        </w:rPr>
        <w:t>2</w:t>
      </w:r>
      <w:r w:rsidR="0061611B">
        <w:rPr>
          <w:rFonts w:hint="eastAsia"/>
          <w:lang w:val="en-US" w:eastAsia="zh-CN"/>
        </w:rPr>
        <w:t>-</w:t>
      </w:r>
      <w:r w:rsidR="0061611B">
        <w:rPr>
          <w:lang w:val="en-US"/>
        </w:rPr>
        <w:t>e</w:t>
      </w:r>
      <w:r w:rsidRPr="00D03575">
        <w:rPr>
          <w:lang w:val="en-US"/>
        </w:rPr>
        <w:t xml:space="preserve"> meeting, </w:t>
      </w:r>
      <w:r>
        <w:rPr>
          <w:lang w:val="en-US"/>
        </w:rPr>
        <w:t xml:space="preserve">NTN </w:t>
      </w:r>
      <w:r w:rsidR="005A2D5B">
        <w:rPr>
          <w:lang w:val="en-US"/>
        </w:rPr>
        <w:t xml:space="preserve">UE </w:t>
      </w:r>
      <w:r w:rsidR="0003485C">
        <w:rPr>
          <w:lang w:val="en-US"/>
        </w:rPr>
        <w:t>RF</w:t>
      </w:r>
      <w:r w:rsidR="005A2D5B">
        <w:rPr>
          <w:lang w:val="en-US"/>
        </w:rPr>
        <w:t xml:space="preserve"> requirements </w:t>
      </w:r>
      <w:r>
        <w:rPr>
          <w:lang w:val="en-US"/>
        </w:rPr>
        <w:t>w</w:t>
      </w:r>
      <w:r w:rsidR="006E5CEE">
        <w:rPr>
          <w:lang w:val="en-US"/>
        </w:rPr>
        <w:t>ere</w:t>
      </w:r>
      <w:r w:rsidRPr="00D03575">
        <w:rPr>
          <w:lang w:val="en-US"/>
        </w:rPr>
        <w:t xml:space="preserve"> discussed </w:t>
      </w:r>
      <w:r>
        <w:rPr>
          <w:lang w:val="en-US"/>
        </w:rPr>
        <w:t xml:space="preserve">and RAN4 agreed to </w:t>
      </w:r>
      <w:r w:rsidR="005A2D5B">
        <w:rPr>
          <w:lang w:val="en-US"/>
        </w:rPr>
        <w:t xml:space="preserve">the WF </w:t>
      </w:r>
      <w:r w:rsidR="00715761" w:rsidRPr="00715761">
        <w:rPr>
          <w:lang w:val="en-US"/>
        </w:rPr>
        <w:t xml:space="preserve">on NTN UE RF requirement </w:t>
      </w:r>
      <w:r>
        <w:rPr>
          <w:lang w:val="en-US"/>
        </w:rPr>
        <w:t>in</w:t>
      </w:r>
      <w:r w:rsidR="0003485C">
        <w:rPr>
          <w:lang w:val="en-US"/>
        </w:rPr>
        <w:t xml:space="preserve"> [</w:t>
      </w:r>
      <w:r w:rsidR="009E1615">
        <w:rPr>
          <w:lang w:val="en-US"/>
        </w:rPr>
        <w:t>1</w:t>
      </w:r>
      <w:r w:rsidR="0003485C">
        <w:rPr>
          <w:lang w:val="en-US"/>
        </w:rPr>
        <w:t>]</w:t>
      </w:r>
      <w:r>
        <w:rPr>
          <w:lang w:val="en-US"/>
        </w:rPr>
        <w:t xml:space="preserve">. </w:t>
      </w:r>
      <w:r w:rsidR="00D03575">
        <w:rPr>
          <w:lang w:val="en-US"/>
        </w:rPr>
        <w:t>In this paper, we provide our</w:t>
      </w:r>
      <w:r w:rsidR="009B6A18">
        <w:rPr>
          <w:lang w:val="en-US"/>
        </w:rPr>
        <w:t xml:space="preserve"> considerations on the </w:t>
      </w:r>
      <w:r w:rsidR="006C544B">
        <w:rPr>
          <w:lang w:val="en-US"/>
        </w:rPr>
        <w:t xml:space="preserve">following </w:t>
      </w:r>
      <w:r w:rsidR="009B6A18">
        <w:rPr>
          <w:lang w:val="en-US"/>
        </w:rPr>
        <w:t xml:space="preserve">remaining NTN UE </w:t>
      </w:r>
      <w:r w:rsidR="009E1615">
        <w:rPr>
          <w:lang w:val="en-US"/>
        </w:rPr>
        <w:t xml:space="preserve">Tx </w:t>
      </w:r>
      <w:r w:rsidR="009B6A18">
        <w:rPr>
          <w:lang w:val="en-US"/>
        </w:rPr>
        <w:t>requirements</w:t>
      </w:r>
      <w:r w:rsidR="006E5CEE">
        <w:rPr>
          <w:lang w:val="en-US"/>
        </w:rPr>
        <w:t>.</w:t>
      </w:r>
    </w:p>
    <w:p w14:paraId="6431BAF1" w14:textId="77777777" w:rsidR="00BD766E" w:rsidRDefault="00BD766E" w:rsidP="0021757F">
      <w:pPr>
        <w:pStyle w:val="ListParagraph"/>
        <w:numPr>
          <w:ilvl w:val="0"/>
          <w:numId w:val="45"/>
        </w:numPr>
        <w:jc w:val="both"/>
        <w:rPr>
          <w:lang w:val="en-US"/>
        </w:rPr>
      </w:pPr>
      <w:r w:rsidRPr="00BD766E">
        <w:rPr>
          <w:lang w:val="en-US"/>
        </w:rPr>
        <w:t xml:space="preserve">Requirements for spurious emissions for UE co-existence </w:t>
      </w:r>
    </w:p>
    <w:p w14:paraId="08F50D73" w14:textId="0110CDEB" w:rsidR="00413C8C" w:rsidRPr="0021757F" w:rsidRDefault="00413C8C" w:rsidP="0021757F">
      <w:pPr>
        <w:pStyle w:val="ListParagraph"/>
        <w:numPr>
          <w:ilvl w:val="0"/>
          <w:numId w:val="45"/>
        </w:numPr>
        <w:jc w:val="both"/>
        <w:rPr>
          <w:lang w:val="en-US"/>
        </w:rPr>
      </w:pPr>
      <w:r>
        <w:rPr>
          <w:lang w:val="en-US"/>
        </w:rPr>
        <w:t>A-MPR for n255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4BCC7A3" w14:textId="078FCEA2" w:rsidR="007C0FE1" w:rsidRDefault="00A747F6" w:rsidP="003F3C67">
      <w:pPr>
        <w:jc w:val="both"/>
        <w:rPr>
          <w:b/>
          <w:bCs/>
        </w:rPr>
      </w:pPr>
      <w:r w:rsidRPr="00A747F6">
        <w:rPr>
          <w:b/>
          <w:bCs/>
        </w:rPr>
        <w:t xml:space="preserve">1) </w:t>
      </w:r>
      <w:r w:rsidR="00BD766E" w:rsidRPr="00BD766E">
        <w:rPr>
          <w:b/>
          <w:bCs/>
        </w:rPr>
        <w:t>Requirements for spurious emissions for UE co-existence</w:t>
      </w:r>
    </w:p>
    <w:p w14:paraId="3DBA7C11" w14:textId="499E5B03" w:rsidR="005F279A" w:rsidRDefault="00BD766E" w:rsidP="003F3C67">
      <w:pPr>
        <w:jc w:val="both"/>
      </w:pPr>
      <w:r w:rsidRPr="009570D8">
        <w:t xml:space="preserve">In [1], </w:t>
      </w:r>
      <w:r w:rsidR="006715C9" w:rsidRPr="009570D8">
        <w:t>it was agreed that</w:t>
      </w:r>
      <w:r w:rsidR="00637167" w:rsidRPr="009570D8">
        <w:t xml:space="preserve"> the spurious emission for UE co-existence is </w:t>
      </w:r>
      <w:r w:rsidR="00CB0622" w:rsidRPr="009570D8">
        <w:t>-50dB</w:t>
      </w:r>
      <w:r w:rsidR="00AE5237" w:rsidRPr="009570D8">
        <w:t>m</w:t>
      </w:r>
      <w:r w:rsidR="00CB0622" w:rsidRPr="009570D8">
        <w:t>/MHz</w:t>
      </w:r>
      <w:r w:rsidR="00562A04" w:rsidRPr="009570D8">
        <w:t xml:space="preserve"> and the </w:t>
      </w:r>
      <w:r w:rsidR="00A556CE" w:rsidRPr="009570D8">
        <w:t xml:space="preserve">exception </w:t>
      </w:r>
      <w:r w:rsidR="00746B00" w:rsidRPr="009570D8">
        <w:t xml:space="preserve">for specific </w:t>
      </w:r>
      <w:r w:rsidR="00946F70" w:rsidRPr="009570D8">
        <w:t xml:space="preserve">bands </w:t>
      </w:r>
      <w:r w:rsidR="004F139C" w:rsidRPr="009570D8">
        <w:t xml:space="preserve">need to be </w:t>
      </w:r>
      <w:r w:rsidR="00C65F79" w:rsidRPr="009570D8">
        <w:t>further discuss</w:t>
      </w:r>
      <w:r w:rsidR="009570D8" w:rsidRPr="009570D8">
        <w:t>ed and decided.</w:t>
      </w:r>
      <w:r w:rsidR="009570D8">
        <w:t xml:space="preserve"> </w:t>
      </w:r>
      <w:r w:rsidR="00F84F95">
        <w:t xml:space="preserve">The </w:t>
      </w:r>
      <w:r w:rsidR="00C90B1B">
        <w:t>exception</w:t>
      </w:r>
      <w:r w:rsidR="003E2B09">
        <w:t xml:space="preserve"> bands</w:t>
      </w:r>
      <w:r w:rsidR="005967B5">
        <w:t xml:space="preserve"> </w:t>
      </w:r>
      <w:r w:rsidR="00DE59D8">
        <w:t xml:space="preserve">for n256 were discussed but there was no </w:t>
      </w:r>
      <w:r w:rsidR="00BA72B5">
        <w:t>consensus.</w:t>
      </w:r>
      <w:r w:rsidR="001B1BC4">
        <w:t xml:space="preserve"> </w:t>
      </w:r>
      <w:r w:rsidR="00E62411">
        <w:t>How to protect bands</w:t>
      </w:r>
      <w:r w:rsidR="0057058A">
        <w:t xml:space="preserve"> </w:t>
      </w:r>
      <w:r w:rsidR="008365F4">
        <w:t xml:space="preserve">n2, </w:t>
      </w:r>
      <w:r w:rsidR="00AA093B">
        <w:t xml:space="preserve">n25, </w:t>
      </w:r>
      <w:r w:rsidR="00283BF0">
        <w:t xml:space="preserve">n70, </w:t>
      </w:r>
      <w:r w:rsidR="00EA7CC1">
        <w:t xml:space="preserve">n34, </w:t>
      </w:r>
      <w:r w:rsidR="00823E97">
        <w:t xml:space="preserve">n39, </w:t>
      </w:r>
      <w:r w:rsidR="0017315A">
        <w:t xml:space="preserve">B33, </w:t>
      </w:r>
      <w:r w:rsidR="00835FF7">
        <w:t xml:space="preserve">B35, </w:t>
      </w:r>
      <w:r w:rsidR="007B7EE5">
        <w:t>and B37</w:t>
      </w:r>
      <w:r w:rsidR="00057A8B">
        <w:t xml:space="preserve"> is FFS.</w:t>
      </w:r>
      <w:r w:rsidR="000E0572">
        <w:t xml:space="preserve"> </w:t>
      </w:r>
    </w:p>
    <w:p w14:paraId="60FD5DEB" w14:textId="77777777" w:rsidR="005F279A" w:rsidRDefault="005F279A" w:rsidP="003F3C67">
      <w:pPr>
        <w:jc w:val="both"/>
      </w:pPr>
    </w:p>
    <w:p w14:paraId="32F6DF64" w14:textId="72F31040" w:rsidR="00BD766E" w:rsidRDefault="005F279A" w:rsidP="000E0572">
      <w:pPr>
        <w:jc w:val="center"/>
      </w:pPr>
      <w:r>
        <w:rPr>
          <w:noProof/>
        </w:rPr>
        <w:drawing>
          <wp:inline distT="0" distB="0" distL="0" distR="0" wp14:anchorId="24EF3BEC" wp14:editId="6D392AA4">
            <wp:extent cx="4120197" cy="1981814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016" cy="198509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0535FA9" w14:textId="5B8AFF91" w:rsidR="00235D9A" w:rsidRPr="00235D9A" w:rsidRDefault="00235D9A" w:rsidP="00235D9A">
      <w:pPr>
        <w:pStyle w:val="TF"/>
        <w:rPr>
          <w:rFonts w:ascii="Times New Roman" w:hAnsi="Times New Roman" w:cs="Times New Roman"/>
          <w:b w:val="0"/>
          <w:sz w:val="20"/>
          <w:szCs w:val="20"/>
          <w:lang w:eastAsia="ko-KR"/>
        </w:rPr>
      </w:pPr>
      <w:r w:rsidRPr="00235D9A">
        <w:rPr>
          <w:rFonts w:ascii="Times New Roman" w:hAnsi="Times New Roman" w:cs="Times New Roman"/>
          <w:b w:val="0"/>
          <w:sz w:val="20"/>
          <w:szCs w:val="20"/>
          <w:lang w:eastAsia="ko-KR"/>
        </w:rPr>
        <w:t xml:space="preserve">Figure 1: TN bands </w:t>
      </w:r>
      <w:r w:rsidR="008D3CB9">
        <w:rPr>
          <w:rFonts w:ascii="Times New Roman" w:hAnsi="Times New Roman" w:cs="Times New Roman"/>
          <w:b w:val="0"/>
          <w:sz w:val="20"/>
          <w:szCs w:val="20"/>
          <w:lang w:eastAsia="ko-KR"/>
        </w:rPr>
        <w:t xml:space="preserve">around </w:t>
      </w:r>
      <w:r w:rsidRPr="00235D9A">
        <w:rPr>
          <w:rFonts w:ascii="Times New Roman" w:hAnsi="Times New Roman" w:cs="Times New Roman"/>
          <w:b w:val="0"/>
          <w:sz w:val="20"/>
          <w:szCs w:val="20"/>
          <w:lang w:eastAsia="ko-KR"/>
        </w:rPr>
        <w:t>NTN band n256</w:t>
      </w:r>
    </w:p>
    <w:p w14:paraId="71C36700" w14:textId="55A8EB52" w:rsidR="00235D9A" w:rsidRDefault="0028276A" w:rsidP="00753693">
      <w:r>
        <w:t xml:space="preserve">As </w:t>
      </w:r>
      <w:r w:rsidR="00753693">
        <w:t xml:space="preserve">shown in Figure 1, the </w:t>
      </w:r>
      <w:r w:rsidR="00547EBC">
        <w:t xml:space="preserve">UE co-existence between NTN and TN around n256 </w:t>
      </w:r>
      <w:r w:rsidR="00753693">
        <w:t xml:space="preserve">can be </w:t>
      </w:r>
      <w:r w:rsidR="007C78AE">
        <w:t xml:space="preserve">discussed </w:t>
      </w:r>
      <w:r w:rsidR="00BF59C4">
        <w:t xml:space="preserve">as </w:t>
      </w:r>
      <w:r w:rsidR="00547EBC">
        <w:t>following:</w:t>
      </w:r>
    </w:p>
    <w:p w14:paraId="67C10ADD" w14:textId="2A12C84D" w:rsidR="00B21365" w:rsidRDefault="00CD168E" w:rsidP="00B21365">
      <w:pPr>
        <w:pStyle w:val="ListParagraph"/>
        <w:numPr>
          <w:ilvl w:val="0"/>
          <w:numId w:val="46"/>
        </w:numPr>
      </w:pPr>
      <w:r>
        <w:t>Bands o</w:t>
      </w:r>
      <w:r w:rsidR="00575294">
        <w:t xml:space="preserve">verlapping with n256 such as </w:t>
      </w:r>
      <w:r w:rsidR="00B21365" w:rsidRPr="00B21365">
        <w:t>n2, n25, n70</w:t>
      </w:r>
    </w:p>
    <w:p w14:paraId="5182D5D9" w14:textId="4C56505C" w:rsidR="00F4138C" w:rsidRDefault="003D0BC2" w:rsidP="00950F36">
      <w:pPr>
        <w:jc w:val="both"/>
        <w:rPr>
          <w:lang w:eastAsia="zh-CN"/>
        </w:rPr>
      </w:pPr>
      <w:r>
        <w:t xml:space="preserve">For the frequencies of n256 UL overlapping with </w:t>
      </w:r>
      <w:r w:rsidR="000E486C">
        <w:t>TN bands, e.g.</w:t>
      </w:r>
      <w:r w:rsidR="00A702FE">
        <w:t>,</w:t>
      </w:r>
      <w:r w:rsidR="000E486C">
        <w:t xml:space="preserve"> 1980MHz-1990MHz on n2,</w:t>
      </w:r>
      <w:r w:rsidR="00170DD2">
        <w:t xml:space="preserve"> </w:t>
      </w:r>
      <w:r w:rsidR="00A702FE">
        <w:t xml:space="preserve">the transmitting from NTN UE will </w:t>
      </w:r>
      <w:r w:rsidR="004D556A">
        <w:t>cause</w:t>
      </w:r>
      <w:r w:rsidR="00A702FE">
        <w:t xml:space="preserve"> the co-channel </w:t>
      </w:r>
      <w:r w:rsidR="00DF298C">
        <w:t>interference</w:t>
      </w:r>
      <w:r w:rsidR="00A702FE">
        <w:t xml:space="preserve"> to the</w:t>
      </w:r>
      <w:r w:rsidR="00DF298C">
        <w:t xml:space="preserve"> DL </w:t>
      </w:r>
      <w:r w:rsidR="006448F7">
        <w:t>of</w:t>
      </w:r>
      <w:r w:rsidR="00DF298C">
        <w:t xml:space="preserve"> TN UE. The interference would </w:t>
      </w:r>
      <w:r w:rsidR="00950F36">
        <w:t>lead to the performance degradation for the victim TN UE when TN and NTN UE are close to each other.</w:t>
      </w:r>
      <w:r w:rsidR="007C6284">
        <w:t xml:space="preserve"> From UE perspective, it is not possible to </w:t>
      </w:r>
      <w:r w:rsidR="00464E27" w:rsidRPr="00464E27">
        <w:t xml:space="preserve">protect the </w:t>
      </w:r>
      <w:r w:rsidR="00464E27">
        <w:t xml:space="preserve">UE on the </w:t>
      </w:r>
      <w:r w:rsidR="00464E27" w:rsidRPr="00464E27">
        <w:t>overlapping bands with power reduction</w:t>
      </w:r>
      <w:r w:rsidR="00C7655B">
        <w:t xml:space="preserve"> manner</w:t>
      </w:r>
      <w:r w:rsidR="00464E27">
        <w:t xml:space="preserve">. </w:t>
      </w:r>
      <w:r w:rsidR="00A22A7D">
        <w:t>But w</w:t>
      </w:r>
      <w:r w:rsidR="00A03425">
        <w:t xml:space="preserve">e believe </w:t>
      </w:r>
      <w:r w:rsidR="00F46753">
        <w:t>this</w:t>
      </w:r>
      <w:r w:rsidR="00A22A7D">
        <w:t xml:space="preserve"> situation </w:t>
      </w:r>
      <w:r w:rsidR="00F46753">
        <w:t xml:space="preserve">would be avoided when satellite </w:t>
      </w:r>
      <w:r w:rsidR="001A71AC">
        <w:t xml:space="preserve">spectrum </w:t>
      </w:r>
      <w:r w:rsidR="000A4623">
        <w:t>is</w:t>
      </w:r>
      <w:r w:rsidR="001A71AC">
        <w:t xml:space="preserve"> allocated in the </w:t>
      </w:r>
      <w:r w:rsidR="00353E55">
        <w:t xml:space="preserve">regions. </w:t>
      </w:r>
      <w:r w:rsidR="00D80879">
        <w:t>In other words, t</w:t>
      </w:r>
      <w:r w:rsidR="00353E55">
        <w:t xml:space="preserve">he regional </w:t>
      </w:r>
      <w:r w:rsidR="006A0DE3">
        <w:t xml:space="preserve">regulatory requirements </w:t>
      </w:r>
      <w:r w:rsidR="005A6E15">
        <w:t>could</w:t>
      </w:r>
      <w:r w:rsidR="006A0DE3">
        <w:t xml:space="preserve"> make sure </w:t>
      </w:r>
      <w:r w:rsidR="00F20E2E">
        <w:t xml:space="preserve">n256 would not be used with </w:t>
      </w:r>
      <w:r w:rsidR="00920111">
        <w:t xml:space="preserve">overlapping frequency ranges </w:t>
      </w:r>
      <w:r w:rsidR="003414B5">
        <w:t>of</w:t>
      </w:r>
      <w:r w:rsidR="00920111">
        <w:t xml:space="preserve"> bands n2, n25, and n70 </w:t>
      </w:r>
      <w:r w:rsidR="003414B5">
        <w:t xml:space="preserve">in the same </w:t>
      </w:r>
      <w:r w:rsidR="000D5FC8" w:rsidRPr="000D5FC8">
        <w:lastRenderedPageBreak/>
        <w:t>geographic</w:t>
      </w:r>
      <w:r w:rsidR="000D5FC8">
        <w:t xml:space="preserve"> region</w:t>
      </w:r>
      <w:r w:rsidR="00F20E2E">
        <w:t>.</w:t>
      </w:r>
      <w:r w:rsidR="009F65E7">
        <w:t xml:space="preserve"> It should be handled by regulatory requirements which is not in the scope of 3GPP. </w:t>
      </w:r>
      <w:r w:rsidR="00F4138C">
        <w:rPr>
          <w:lang w:eastAsia="zh-CN"/>
        </w:rPr>
        <w:t>With above, we have the following proposal:</w:t>
      </w:r>
    </w:p>
    <w:p w14:paraId="5150A0A8" w14:textId="7905EE7E" w:rsidR="00F4138C" w:rsidRPr="00F5283F" w:rsidRDefault="00F4138C" w:rsidP="00950F36">
      <w:pPr>
        <w:jc w:val="both"/>
        <w:rPr>
          <w:b/>
          <w:bCs/>
          <w:lang w:eastAsia="zh-CN"/>
        </w:rPr>
      </w:pPr>
      <w:r w:rsidRPr="00F5283F">
        <w:rPr>
          <w:b/>
          <w:bCs/>
          <w:lang w:eastAsia="zh-CN"/>
        </w:rPr>
        <w:t xml:space="preserve">Proposal 1: RAN4 NOT to specify the </w:t>
      </w:r>
      <w:r w:rsidRPr="00F5283F">
        <w:rPr>
          <w:b/>
          <w:bCs/>
          <w:lang w:val="en-US"/>
        </w:rPr>
        <w:t xml:space="preserve">UE co-existence </w:t>
      </w:r>
      <w:r w:rsidR="00CD1944" w:rsidRPr="00F5283F">
        <w:rPr>
          <w:b/>
          <w:bCs/>
          <w:lang w:val="en-US"/>
        </w:rPr>
        <w:t xml:space="preserve">requirements </w:t>
      </w:r>
      <w:r w:rsidRPr="00F5283F">
        <w:rPr>
          <w:b/>
          <w:bCs/>
          <w:lang w:val="en-US"/>
        </w:rPr>
        <w:t xml:space="preserve">for the </w:t>
      </w:r>
      <w:r w:rsidR="00DB06CB" w:rsidRPr="00F5283F">
        <w:rPr>
          <w:b/>
          <w:bCs/>
          <w:lang w:val="en-US"/>
        </w:rPr>
        <w:t xml:space="preserve">TN </w:t>
      </w:r>
      <w:r w:rsidR="009D51A8" w:rsidRPr="00F5283F">
        <w:rPr>
          <w:b/>
          <w:bCs/>
          <w:lang w:val="en-US"/>
        </w:rPr>
        <w:t xml:space="preserve">bands overlapping with n256. </w:t>
      </w:r>
      <w:r w:rsidR="00480E25" w:rsidRPr="00F5283F">
        <w:rPr>
          <w:b/>
          <w:bCs/>
          <w:lang w:val="en-US"/>
        </w:rPr>
        <w:t xml:space="preserve">The </w:t>
      </w:r>
      <w:r w:rsidR="00DB06CB" w:rsidRPr="00F5283F">
        <w:rPr>
          <w:b/>
          <w:bCs/>
          <w:lang w:val="en-US"/>
        </w:rPr>
        <w:t xml:space="preserve">deployment </w:t>
      </w:r>
      <w:r w:rsidR="005D7704" w:rsidRPr="00F5283F">
        <w:rPr>
          <w:b/>
          <w:bCs/>
          <w:lang w:val="en-US"/>
        </w:rPr>
        <w:t xml:space="preserve">of n256 for the countries </w:t>
      </w:r>
      <w:r w:rsidR="00E725B0" w:rsidRPr="00F5283F">
        <w:rPr>
          <w:b/>
          <w:bCs/>
          <w:lang w:val="en-US"/>
        </w:rPr>
        <w:t xml:space="preserve">where n2, n25 and n70 are deployed </w:t>
      </w:r>
      <w:r w:rsidR="00F5283F" w:rsidRPr="00F5283F">
        <w:rPr>
          <w:b/>
          <w:bCs/>
          <w:lang w:val="en-US"/>
        </w:rPr>
        <w:t>should follow the regional regulatory requirements.</w:t>
      </w:r>
    </w:p>
    <w:p w14:paraId="2B373039" w14:textId="1DC24952" w:rsidR="00F5283F" w:rsidRDefault="00F5283F" w:rsidP="00F5283F">
      <w:pPr>
        <w:pStyle w:val="ListParagraph"/>
        <w:numPr>
          <w:ilvl w:val="0"/>
          <w:numId w:val="46"/>
        </w:numPr>
      </w:pPr>
      <w:r>
        <w:t xml:space="preserve">Bands </w:t>
      </w:r>
      <w:r w:rsidR="0046405C">
        <w:t>closely adjacent</w:t>
      </w:r>
      <w:r>
        <w:t xml:space="preserve"> with n256 such as </w:t>
      </w:r>
      <w:r w:rsidR="0046405C">
        <w:t>n34</w:t>
      </w:r>
    </w:p>
    <w:p w14:paraId="5531E3FC" w14:textId="6DD029AA" w:rsidR="00FF0FDF" w:rsidRDefault="00AA42C4" w:rsidP="003F3C67">
      <w:pPr>
        <w:jc w:val="both"/>
        <w:rPr>
          <w:lang w:val="en-US" w:eastAsia="zh-CN"/>
        </w:rPr>
      </w:pPr>
      <w:r>
        <w:t xml:space="preserve">NR n34 is a TDD band </w:t>
      </w:r>
      <w:r w:rsidR="00E028E4">
        <w:t xml:space="preserve">adjacent with n256 without guard band. </w:t>
      </w:r>
      <w:r w:rsidR="008922C4">
        <w:t>O</w:t>
      </w:r>
      <w:r w:rsidR="00E028E4">
        <w:t xml:space="preserve">ne of the open issues from </w:t>
      </w:r>
      <w:r w:rsidR="0040306E">
        <w:t xml:space="preserve">last RAN4 meeting is to check whether </w:t>
      </w:r>
      <w:r w:rsidR="00410AAF">
        <w:t xml:space="preserve">NS_24 can be </w:t>
      </w:r>
      <w:r w:rsidR="006B4586">
        <w:t xml:space="preserve">reused for the </w:t>
      </w:r>
      <w:r w:rsidR="000C7265">
        <w:t>n256 to protect n34. Looking at the A-MPR specified for NS</w:t>
      </w:r>
      <w:r w:rsidR="00847A0E">
        <w:t>_</w:t>
      </w:r>
      <w:r w:rsidR="000C7265">
        <w:t xml:space="preserve">24, </w:t>
      </w:r>
      <w:r w:rsidR="0093144C">
        <w:t>the power with high reduction is applied for n65</w:t>
      </w:r>
      <w:r w:rsidR="00C43C10">
        <w:t xml:space="preserve"> which </w:t>
      </w:r>
      <w:r w:rsidR="003E2183">
        <w:t>does</w:t>
      </w:r>
      <w:r w:rsidR="00C43C10">
        <w:t xml:space="preserve"> not have much impact for </w:t>
      </w:r>
      <w:r w:rsidR="00847A0E">
        <w:t xml:space="preserve">UE </w:t>
      </w:r>
      <w:r w:rsidR="00C43C10">
        <w:t>transmitting</w:t>
      </w:r>
      <w:r w:rsidR="00847A0E">
        <w:t xml:space="preserve"> on n65</w:t>
      </w:r>
      <w:r w:rsidR="00C43C10">
        <w:t xml:space="preserve"> since n65 and n34 would not deploy in the same region. While </w:t>
      </w:r>
      <w:r w:rsidR="00847A0E">
        <w:t xml:space="preserve">n256 is a global band for satellite, if the same A-MPR </w:t>
      </w:r>
      <w:r w:rsidR="003E2183">
        <w:t>values appl</w:t>
      </w:r>
      <w:r w:rsidR="00C774C4">
        <w:t>y</w:t>
      </w:r>
      <w:r w:rsidR="003E2183">
        <w:t xml:space="preserve"> for the n256 which will lead to </w:t>
      </w:r>
      <w:r w:rsidR="00C774C4">
        <w:t>link budget problem for NTN.</w:t>
      </w:r>
      <w:r w:rsidR="00BC0553">
        <w:t xml:space="preserve"> </w:t>
      </w:r>
      <w:r w:rsidR="00D7230A">
        <w:t xml:space="preserve">In addition, as specified </w:t>
      </w:r>
      <w:r w:rsidR="00657F08">
        <w:t>in</w:t>
      </w:r>
      <w:r w:rsidR="005A1BAE">
        <w:t xml:space="preserve"> </w:t>
      </w:r>
      <w:r w:rsidR="005A1BAE" w:rsidRPr="00A1115A">
        <w:t>Table 6.2.3.1</w:t>
      </w:r>
      <w:r w:rsidR="005A1BAE" w:rsidRPr="00A1115A">
        <w:rPr>
          <w:lang w:val="en-US" w:eastAsia="zh-CN"/>
        </w:rPr>
        <w:t>5</w:t>
      </w:r>
      <w:r w:rsidR="005A1BAE" w:rsidRPr="00A1115A">
        <w:t>-</w:t>
      </w:r>
      <w:r w:rsidR="005A1BAE" w:rsidRPr="00A1115A">
        <w:rPr>
          <w:rFonts w:hint="eastAsia"/>
          <w:lang w:val="en-US" w:eastAsia="zh-CN"/>
        </w:rPr>
        <w:t>1</w:t>
      </w:r>
      <w:r w:rsidR="005A1BAE">
        <w:rPr>
          <w:lang w:val="en-US" w:eastAsia="zh-CN"/>
        </w:rPr>
        <w:t xml:space="preserve"> of TS 38.101-1, </w:t>
      </w:r>
      <w:r w:rsidR="00094147">
        <w:rPr>
          <w:lang w:val="en-US" w:eastAsia="zh-CN"/>
        </w:rPr>
        <w:t xml:space="preserve">the A-MPR for NS_24 is applied up to </w:t>
      </w:r>
      <w:r w:rsidR="00584E70">
        <w:rPr>
          <w:lang w:val="en-US" w:eastAsia="zh-CN"/>
        </w:rPr>
        <w:t>2005MHz which means the A-MPR values for 2005MHz-2010MHz is missing for n256.</w:t>
      </w:r>
    </w:p>
    <w:p w14:paraId="4F7ED5AE" w14:textId="1BD18E31" w:rsidR="0098498F" w:rsidRPr="00AF1A62" w:rsidRDefault="00584E70" w:rsidP="0098498F">
      <w:pPr>
        <w:jc w:val="both"/>
        <w:rPr>
          <w:lang w:val="en-US" w:eastAsia="zh-CN"/>
        </w:rPr>
      </w:pPr>
      <w:r>
        <w:rPr>
          <w:lang w:val="en-US" w:eastAsia="zh-CN"/>
        </w:rPr>
        <w:t xml:space="preserve">In addition, </w:t>
      </w:r>
      <w:r w:rsidR="0098498F">
        <w:rPr>
          <w:lang w:val="en-US" w:eastAsia="zh-CN"/>
        </w:rPr>
        <w:t>NS for A-MPR is not used in certification</w:t>
      </w:r>
      <w:r w:rsidR="0061298D">
        <w:rPr>
          <w:lang w:val="en-US" w:eastAsia="zh-CN"/>
        </w:rPr>
        <w:t xml:space="preserve"> for some regions</w:t>
      </w:r>
      <w:r w:rsidR="0098498F">
        <w:rPr>
          <w:lang w:val="en-US" w:eastAsia="zh-CN"/>
        </w:rPr>
        <w:t xml:space="preserve">, e.g., in FCC. The country code is used instead </w:t>
      </w:r>
      <w:r w:rsidR="0015757B">
        <w:rPr>
          <w:lang w:val="en-US" w:eastAsia="zh-CN"/>
        </w:rPr>
        <w:t>of</w:t>
      </w:r>
      <w:r w:rsidR="0098498F">
        <w:rPr>
          <w:lang w:val="en-US" w:eastAsia="zh-CN"/>
        </w:rPr>
        <w:t xml:space="preserve"> appl</w:t>
      </w:r>
      <w:r w:rsidR="0015757B">
        <w:rPr>
          <w:lang w:val="en-US" w:eastAsia="zh-CN"/>
        </w:rPr>
        <w:t>ying</w:t>
      </w:r>
      <w:r w:rsidR="0098498F">
        <w:rPr>
          <w:lang w:val="en-US" w:eastAsia="zh-CN"/>
        </w:rPr>
        <w:t xml:space="preserve"> the A-MPR values </w:t>
      </w:r>
      <w:r w:rsidR="00BF1479">
        <w:rPr>
          <w:lang w:val="en-US" w:eastAsia="zh-CN"/>
        </w:rPr>
        <w:t>from</w:t>
      </w:r>
      <w:r w:rsidR="0015757B">
        <w:rPr>
          <w:lang w:val="en-US" w:eastAsia="zh-CN"/>
        </w:rPr>
        <w:t xml:space="preserve"> NS</w:t>
      </w:r>
      <w:r w:rsidR="0098498F">
        <w:rPr>
          <w:lang w:val="en-US" w:eastAsia="zh-CN"/>
        </w:rPr>
        <w:t>. But the footprint of satellite is very huge, and it might cover more than one country</w:t>
      </w:r>
      <w:r w:rsidR="00BF1479">
        <w:rPr>
          <w:lang w:val="en-US" w:eastAsia="zh-CN"/>
        </w:rPr>
        <w:t xml:space="preserve"> in the real deployment</w:t>
      </w:r>
      <w:r w:rsidR="0098498F">
        <w:rPr>
          <w:lang w:val="en-US" w:eastAsia="zh-CN"/>
        </w:rPr>
        <w:t xml:space="preserve">. It is not clear how the </w:t>
      </w:r>
      <w:r w:rsidR="00BF1479">
        <w:rPr>
          <w:lang w:val="en-US" w:eastAsia="zh-CN"/>
        </w:rPr>
        <w:t>satellite</w:t>
      </w:r>
      <w:r w:rsidR="0098498F">
        <w:rPr>
          <w:lang w:val="en-US" w:eastAsia="zh-CN"/>
        </w:rPr>
        <w:t xml:space="preserve"> to indicate UE in certain region to apply A-MPR via NS.</w:t>
      </w:r>
    </w:p>
    <w:p w14:paraId="455CFE89" w14:textId="77777777" w:rsidR="00BA47E0" w:rsidRDefault="0098498F" w:rsidP="003F3C67">
      <w:pPr>
        <w:jc w:val="both"/>
        <w:rPr>
          <w:b/>
          <w:bCs/>
          <w:lang w:val="en-US" w:eastAsia="zh-CN"/>
        </w:rPr>
      </w:pPr>
      <w:r w:rsidRPr="00C85379">
        <w:rPr>
          <w:b/>
          <w:bCs/>
          <w:lang w:val="en-US" w:eastAsia="zh-CN"/>
        </w:rPr>
        <w:t xml:space="preserve">Observation 1: If NS_24 is to apply for n256 to protect n34, the A-MPR values for 2005-2010MHz should be evaluated. </w:t>
      </w:r>
    </w:p>
    <w:p w14:paraId="65DB3F30" w14:textId="3580BD75" w:rsidR="00584E70" w:rsidRPr="00C85379" w:rsidRDefault="00BA47E0" w:rsidP="003F3C67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2: I</w:t>
      </w:r>
      <w:r w:rsidR="0098498F" w:rsidRPr="00C85379">
        <w:rPr>
          <w:b/>
          <w:bCs/>
          <w:lang w:val="en-US" w:eastAsia="zh-CN"/>
        </w:rPr>
        <w:t xml:space="preserve">t is not clear how the </w:t>
      </w:r>
      <w:r w:rsidR="00BF1479">
        <w:rPr>
          <w:b/>
          <w:bCs/>
          <w:lang w:val="en-US" w:eastAsia="zh-CN"/>
        </w:rPr>
        <w:t>satellite</w:t>
      </w:r>
      <w:r w:rsidR="0098498F" w:rsidRPr="00C85379">
        <w:rPr>
          <w:b/>
          <w:bCs/>
          <w:lang w:val="en-US" w:eastAsia="zh-CN"/>
        </w:rPr>
        <w:t xml:space="preserve"> to indicate UE in certain region to apply A-MPR via NS considering the footprint of satellite could cover a very large area.</w:t>
      </w:r>
    </w:p>
    <w:p w14:paraId="2C826C92" w14:textId="41A42D8C" w:rsidR="008C68D0" w:rsidRPr="005A6E15" w:rsidRDefault="00E23C88" w:rsidP="003F3C67">
      <w:pPr>
        <w:jc w:val="both"/>
      </w:pPr>
      <w:r>
        <w:t>Technically</w:t>
      </w:r>
      <w:r w:rsidR="008C68D0">
        <w:t xml:space="preserve">, </w:t>
      </w:r>
      <w:r w:rsidR="00BF4EC5">
        <w:t>UE</w:t>
      </w:r>
      <w:r w:rsidR="006E391B">
        <w:t>-</w:t>
      </w:r>
      <w:r w:rsidR="00BF4EC5">
        <w:t>to</w:t>
      </w:r>
      <w:r w:rsidR="006E391B">
        <w:t>-</w:t>
      </w:r>
      <w:r w:rsidR="00BF4EC5">
        <w:t xml:space="preserve">UE co-existence scenario </w:t>
      </w:r>
      <w:r w:rsidR="00587A0D">
        <w:t>has already been considered in the NTN-TN co-</w:t>
      </w:r>
      <w:r>
        <w:t>existence</w:t>
      </w:r>
      <w:r w:rsidR="00587A0D">
        <w:t xml:space="preserve"> study captured in [2]</w:t>
      </w:r>
      <w:r w:rsidR="00650F26">
        <w:t>. The conclusion is</w:t>
      </w:r>
      <w:r w:rsidR="00B45F4B">
        <w:t xml:space="preserve"> that</w:t>
      </w:r>
      <w:r w:rsidR="00650F26">
        <w:t xml:space="preserve"> reusing the TN UE ACLR and ACS </w:t>
      </w:r>
      <w:r w:rsidR="00915F3C">
        <w:t xml:space="preserve">for NTN UE could </w:t>
      </w:r>
      <w:r w:rsidR="00E148FF">
        <w:t xml:space="preserve">make sure the </w:t>
      </w:r>
      <w:r w:rsidR="006E391B">
        <w:t>UE-to-UE</w:t>
      </w:r>
      <w:r w:rsidR="00E148FF">
        <w:t xml:space="preserve"> co-</w:t>
      </w:r>
      <w:r w:rsidR="0016104A">
        <w:t>existence</w:t>
      </w:r>
      <w:r w:rsidR="00E148FF">
        <w:t xml:space="preserve"> </w:t>
      </w:r>
      <w:r w:rsidR="006E391B">
        <w:t>between n256 and n34.</w:t>
      </w: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429"/>
        <w:gridCol w:w="1189"/>
        <w:gridCol w:w="1296"/>
        <w:gridCol w:w="1320"/>
        <w:gridCol w:w="3433"/>
        <w:gridCol w:w="1683"/>
      </w:tblGrid>
      <w:tr w:rsidR="0016104A" w14:paraId="1DEB7EB4" w14:textId="77777777" w:rsidTr="00F31F8D">
        <w:tc>
          <w:tcPr>
            <w:tcW w:w="229" w:type="pct"/>
          </w:tcPr>
          <w:p w14:paraId="605E4E68" w14:textId="77777777" w:rsidR="0016104A" w:rsidRDefault="0016104A" w:rsidP="00F31F8D">
            <w:pPr>
              <w:pStyle w:val="TAC"/>
            </w:pPr>
            <w:r>
              <w:rPr>
                <w:rFonts w:hint="eastAsia"/>
              </w:rPr>
              <w:t>5</w:t>
            </w:r>
          </w:p>
        </w:tc>
        <w:tc>
          <w:tcPr>
            <w:tcW w:w="636" w:type="pct"/>
          </w:tcPr>
          <w:p w14:paraId="1CF2C46D" w14:textId="77777777" w:rsidR="0016104A" w:rsidRDefault="0016104A" w:rsidP="00F31F8D">
            <w:pPr>
              <w:pStyle w:val="TAC"/>
            </w:pPr>
            <w:r>
              <w:rPr>
                <w:rFonts w:hint="eastAsia"/>
              </w:rPr>
              <w:t>TN with NTN</w:t>
            </w:r>
          </w:p>
        </w:tc>
        <w:tc>
          <w:tcPr>
            <w:tcW w:w="693" w:type="pct"/>
          </w:tcPr>
          <w:p w14:paraId="28663881" w14:textId="77777777" w:rsidR="0016104A" w:rsidRDefault="0016104A" w:rsidP="00F31F8D">
            <w:pPr>
              <w:pStyle w:val="TAC"/>
            </w:pPr>
            <w:r>
              <w:rPr>
                <w:rFonts w:hint="eastAsia"/>
              </w:rPr>
              <w:t>NTN UL</w:t>
            </w:r>
          </w:p>
        </w:tc>
        <w:tc>
          <w:tcPr>
            <w:tcW w:w="706" w:type="pct"/>
          </w:tcPr>
          <w:p w14:paraId="74927B76" w14:textId="77777777" w:rsidR="0016104A" w:rsidRDefault="0016104A" w:rsidP="00F31F8D">
            <w:pPr>
              <w:pStyle w:val="TAC"/>
            </w:pPr>
            <w:r>
              <w:rPr>
                <w:rFonts w:hint="eastAsia"/>
              </w:rPr>
              <w:t>TN DL</w:t>
            </w:r>
          </w:p>
        </w:tc>
        <w:tc>
          <w:tcPr>
            <w:tcW w:w="1836" w:type="pct"/>
          </w:tcPr>
          <w:p w14:paraId="32974C76" w14:textId="77777777" w:rsidR="0016104A" w:rsidRDefault="0016104A" w:rsidP="00F31F8D">
            <w:pPr>
              <w:pStyle w:val="TAL"/>
              <w:rPr>
                <w:b/>
                <w:lang w:eastAsia="ja-JP"/>
              </w:rPr>
            </w:pPr>
            <w:r>
              <w:t>A</w:t>
            </w:r>
            <w:r>
              <w:rPr>
                <w:rFonts w:hint="eastAsia"/>
              </w:rPr>
              <w:t>pplicable for satellite operating in S</w:t>
            </w:r>
            <w:r>
              <w:t>-</w:t>
            </w:r>
            <w:r>
              <w:rPr>
                <w:rFonts w:hint="eastAsia"/>
              </w:rPr>
              <w:t>band,</w:t>
            </w:r>
            <w:r>
              <w:t xml:space="preserve"> for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e.g.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t>coexistence</w:t>
            </w:r>
            <w:r>
              <w:rPr>
                <w:rFonts w:hint="eastAsia"/>
              </w:rPr>
              <w:t xml:space="preserve"> with </w:t>
            </w:r>
            <w:r>
              <w:t>n</w:t>
            </w:r>
            <w:r>
              <w:rPr>
                <w:rFonts w:hint="eastAsia"/>
              </w:rPr>
              <w:t xml:space="preserve">34 TDD. </w:t>
            </w:r>
          </w:p>
        </w:tc>
        <w:tc>
          <w:tcPr>
            <w:tcW w:w="900" w:type="pct"/>
          </w:tcPr>
          <w:p w14:paraId="715D289A" w14:textId="77777777" w:rsidR="0016104A" w:rsidRDefault="0016104A" w:rsidP="00F31F8D">
            <w:pPr>
              <w:pStyle w:val="TAC"/>
            </w:pPr>
            <w:r>
              <w:rPr>
                <w:rFonts w:hint="eastAsia"/>
              </w:rPr>
              <w:t>P</w:t>
            </w:r>
            <w:r>
              <w:t>hase 1</w:t>
            </w:r>
          </w:p>
        </w:tc>
      </w:tr>
    </w:tbl>
    <w:p w14:paraId="5CFD85BB" w14:textId="77777777" w:rsidR="00F17DBD" w:rsidRDefault="00F17DBD" w:rsidP="003F3C67">
      <w:pPr>
        <w:jc w:val="both"/>
        <w:rPr>
          <w:lang w:val="en-US"/>
        </w:rPr>
      </w:pPr>
    </w:p>
    <w:p w14:paraId="6098F7F5" w14:textId="6FB57492" w:rsidR="00584E70" w:rsidRDefault="006D758E" w:rsidP="003F3C67">
      <w:pPr>
        <w:jc w:val="both"/>
        <w:rPr>
          <w:lang w:val="en-US"/>
        </w:rPr>
      </w:pPr>
      <w:r>
        <w:rPr>
          <w:lang w:val="en-US"/>
        </w:rPr>
        <w:t xml:space="preserve">But in real deployment, some worst scenarios such as </w:t>
      </w:r>
      <w:r>
        <w:rPr>
          <w:rFonts w:hint="eastAsia"/>
          <w:lang w:val="en-US" w:eastAsia="zh-CN"/>
        </w:rPr>
        <w:t>NTN</w:t>
      </w:r>
      <w:r>
        <w:rPr>
          <w:lang w:val="en-US"/>
        </w:rPr>
        <w:t xml:space="preserve"> UE and TN UE are very close </w:t>
      </w:r>
      <w:r w:rsidR="001C5038">
        <w:rPr>
          <w:lang w:val="en-US"/>
        </w:rPr>
        <w:t xml:space="preserve">each other </w:t>
      </w:r>
      <w:r w:rsidR="00BA47E0">
        <w:rPr>
          <w:lang w:val="en-US"/>
        </w:rPr>
        <w:t xml:space="preserve">needs to be considered </w:t>
      </w:r>
      <w:r w:rsidR="00E952D0">
        <w:rPr>
          <w:lang w:val="en-US"/>
        </w:rPr>
        <w:t xml:space="preserve">which </w:t>
      </w:r>
      <w:r w:rsidR="00D037A0">
        <w:rPr>
          <w:lang w:val="en-US"/>
        </w:rPr>
        <w:t xml:space="preserve">might </w:t>
      </w:r>
      <w:r w:rsidR="00E952D0">
        <w:rPr>
          <w:lang w:val="en-US"/>
        </w:rPr>
        <w:t xml:space="preserve">lead to performance </w:t>
      </w:r>
      <w:r w:rsidR="00973F8A" w:rsidRPr="00973F8A">
        <w:rPr>
          <w:lang w:val="en-US"/>
        </w:rPr>
        <w:t>degradation</w:t>
      </w:r>
      <w:r w:rsidR="00D037A0">
        <w:rPr>
          <w:lang w:val="en-US"/>
        </w:rPr>
        <w:t>. The</w:t>
      </w:r>
      <w:r w:rsidR="0067348B">
        <w:rPr>
          <w:lang w:val="en-US"/>
        </w:rPr>
        <w:t xml:space="preserve">re </w:t>
      </w:r>
      <w:r w:rsidR="001B0F1D">
        <w:rPr>
          <w:lang w:val="en-US"/>
        </w:rPr>
        <w:t>was</w:t>
      </w:r>
      <w:r w:rsidR="0067348B">
        <w:rPr>
          <w:lang w:val="en-US"/>
        </w:rPr>
        <w:t xml:space="preserve"> similar discussion for LTE </w:t>
      </w:r>
      <w:r w:rsidR="00414ACD">
        <w:rPr>
          <w:lang w:val="en-US"/>
        </w:rPr>
        <w:t xml:space="preserve">and NR </w:t>
      </w:r>
      <w:r w:rsidR="0067348B">
        <w:rPr>
          <w:lang w:val="en-US"/>
        </w:rPr>
        <w:t>UE-to-UE co-existence such as B3&amp;B39</w:t>
      </w:r>
      <w:r w:rsidR="00BA47E0">
        <w:rPr>
          <w:lang w:val="en-US"/>
        </w:rPr>
        <w:t xml:space="preserve"> which </w:t>
      </w:r>
      <w:r w:rsidR="001B0F1D">
        <w:rPr>
          <w:lang w:val="en-US"/>
        </w:rPr>
        <w:t>had a long discussion</w:t>
      </w:r>
      <w:r w:rsidR="00402A58">
        <w:rPr>
          <w:lang w:val="en-US"/>
        </w:rPr>
        <w:t xml:space="preserve"> on how to assume the UE deployment</w:t>
      </w:r>
      <w:r w:rsidR="001B0F1D">
        <w:rPr>
          <w:lang w:val="en-US"/>
        </w:rPr>
        <w:t xml:space="preserve"> before </w:t>
      </w:r>
      <w:r w:rsidR="00793A04">
        <w:rPr>
          <w:lang w:val="en-US"/>
        </w:rPr>
        <w:t>getting</w:t>
      </w:r>
      <w:r w:rsidR="001B0F1D">
        <w:rPr>
          <w:lang w:val="en-US"/>
        </w:rPr>
        <w:t xml:space="preserve"> the consensus. </w:t>
      </w:r>
    </w:p>
    <w:p w14:paraId="2E28AB52" w14:textId="4C05FBE9" w:rsidR="00402A58" w:rsidRDefault="001B0F1D" w:rsidP="003F3C67">
      <w:pPr>
        <w:jc w:val="both"/>
        <w:rPr>
          <w:lang w:val="en-US"/>
        </w:rPr>
      </w:pPr>
      <w:r>
        <w:rPr>
          <w:lang w:val="en-US"/>
        </w:rPr>
        <w:t xml:space="preserve">Considering </w:t>
      </w:r>
      <w:r w:rsidR="00793A04">
        <w:rPr>
          <w:lang w:val="en-US"/>
        </w:rPr>
        <w:t>there is only one remaining meeting to complete the core part of Rel-17</w:t>
      </w:r>
      <w:r w:rsidR="00A341E6">
        <w:rPr>
          <w:lang w:val="en-US"/>
        </w:rPr>
        <w:t xml:space="preserve"> NTN</w:t>
      </w:r>
      <w:r w:rsidR="00793A04">
        <w:rPr>
          <w:lang w:val="en-US"/>
        </w:rPr>
        <w:t xml:space="preserve">, </w:t>
      </w:r>
      <w:r w:rsidR="007743E6">
        <w:rPr>
          <w:lang w:val="en-US"/>
        </w:rPr>
        <w:t>we suggest not discussing how to define the A-MPR for n34. Instead, clarifying the deployment of NTN could solve the UE-UE co-existence issue.</w:t>
      </w:r>
    </w:p>
    <w:p w14:paraId="4BD16A73" w14:textId="39D6AD70" w:rsidR="00091B19" w:rsidRDefault="00565038" w:rsidP="003F3C67">
      <w:pPr>
        <w:jc w:val="both"/>
        <w:rPr>
          <w:lang w:val="en-US"/>
        </w:rPr>
      </w:pPr>
      <w:r>
        <w:rPr>
          <w:lang w:val="en-US"/>
        </w:rPr>
        <w:t xml:space="preserve">As shown in the Figure 2, </w:t>
      </w:r>
      <w:r w:rsidR="00F65F95">
        <w:rPr>
          <w:lang w:val="en-US"/>
        </w:rPr>
        <w:t xml:space="preserve">even though there is a case that </w:t>
      </w:r>
      <w:r w:rsidR="00DC5FFE">
        <w:rPr>
          <w:lang w:val="en-US"/>
        </w:rPr>
        <w:t>TN</w:t>
      </w:r>
      <w:r w:rsidR="00F65F95">
        <w:rPr>
          <w:lang w:val="en-US"/>
        </w:rPr>
        <w:t xml:space="preserve"> UE could receive the interference from NTN UE at the coverage boundary of TN and NTN, it should be covered by UE-UE co-existence study </w:t>
      </w:r>
      <w:r w:rsidR="005A7F2F">
        <w:rPr>
          <w:lang w:val="en-US"/>
        </w:rPr>
        <w:t xml:space="preserve">in </w:t>
      </w:r>
      <w:r w:rsidR="00F65F95">
        <w:rPr>
          <w:lang w:val="en-US"/>
        </w:rPr>
        <w:t xml:space="preserve">[2] </w:t>
      </w:r>
      <w:r w:rsidR="005A7F2F">
        <w:rPr>
          <w:lang w:val="en-US"/>
        </w:rPr>
        <w:t xml:space="preserve">since </w:t>
      </w:r>
      <w:r w:rsidR="00F65F95">
        <w:rPr>
          <w:lang w:val="en-US" w:eastAsia="zh-CN"/>
        </w:rPr>
        <w:t xml:space="preserve">the UE </w:t>
      </w:r>
      <w:r w:rsidR="006040AB">
        <w:rPr>
          <w:lang w:val="en-US" w:eastAsia="zh-CN"/>
        </w:rPr>
        <w:t>density</w:t>
      </w:r>
      <w:r w:rsidR="00F65F95">
        <w:rPr>
          <w:lang w:val="en-US" w:eastAsia="zh-CN"/>
        </w:rPr>
        <w:t xml:space="preserve"> would be very low at the boundary of TN</w:t>
      </w:r>
      <w:r w:rsidR="006040AB">
        <w:rPr>
          <w:lang w:val="en-US" w:eastAsia="zh-CN"/>
        </w:rPr>
        <w:t xml:space="preserve"> and </w:t>
      </w:r>
      <w:r w:rsidR="00F65F95">
        <w:rPr>
          <w:lang w:val="en-US" w:eastAsia="zh-CN"/>
        </w:rPr>
        <w:t xml:space="preserve">the distance between NTN UE and TN UE would not be so close. </w:t>
      </w:r>
      <w:r w:rsidR="005A7F2F">
        <w:rPr>
          <w:lang w:val="en-US"/>
        </w:rPr>
        <w:t xml:space="preserve">It is saying there is no issue for UE co-existence </w:t>
      </w:r>
      <w:r w:rsidR="00B6356C">
        <w:rPr>
          <w:lang w:val="en-US"/>
        </w:rPr>
        <w:t>between NTN and TN</w:t>
      </w:r>
      <w:r w:rsidR="005A7F2F">
        <w:rPr>
          <w:lang w:val="en-US"/>
        </w:rPr>
        <w:t xml:space="preserve"> with the assumption that UE </w:t>
      </w:r>
      <w:r w:rsidR="00B6356C">
        <w:rPr>
          <w:lang w:val="en-US"/>
        </w:rPr>
        <w:t>has</w:t>
      </w:r>
      <w:r w:rsidR="00044F0E">
        <w:rPr>
          <w:lang w:val="en-US"/>
        </w:rPr>
        <w:t xml:space="preserve"> both TN and NTN </w:t>
      </w:r>
      <w:proofErr w:type="gramStart"/>
      <w:r w:rsidR="00044F0E">
        <w:rPr>
          <w:lang w:val="en-US"/>
        </w:rPr>
        <w:t>capability</w:t>
      </w:r>
      <w:proofErr w:type="gramEnd"/>
      <w:r w:rsidR="00044F0E">
        <w:rPr>
          <w:lang w:val="en-US"/>
        </w:rPr>
        <w:t xml:space="preserve"> and it could access to TN </w:t>
      </w:r>
      <w:r w:rsidR="004233C7">
        <w:rPr>
          <w:lang w:val="en-US"/>
        </w:rPr>
        <w:t>once</w:t>
      </w:r>
      <w:r w:rsidR="00044F0E">
        <w:rPr>
          <w:lang w:val="en-US"/>
        </w:rPr>
        <w:t xml:space="preserve"> it is </w:t>
      </w:r>
      <w:r w:rsidR="004233C7">
        <w:rPr>
          <w:lang w:val="en-US"/>
        </w:rPr>
        <w:t>with</w:t>
      </w:r>
      <w:r w:rsidR="00044F0E">
        <w:rPr>
          <w:lang w:val="en-US"/>
        </w:rPr>
        <w:t>in TN coverage</w:t>
      </w:r>
      <w:r w:rsidR="004233C7">
        <w:rPr>
          <w:lang w:val="en-US"/>
        </w:rPr>
        <w:t>.</w:t>
      </w:r>
      <w:r w:rsidR="005B164B">
        <w:rPr>
          <w:lang w:val="en-US"/>
        </w:rPr>
        <w:t xml:space="preserve"> </w:t>
      </w:r>
      <w:r w:rsidR="00BD7973">
        <w:rPr>
          <w:lang w:val="en-US"/>
        </w:rPr>
        <w:t xml:space="preserve">That is also in line with the UE </w:t>
      </w:r>
      <w:r w:rsidR="007B79FB">
        <w:rPr>
          <w:lang w:val="en-US"/>
        </w:rPr>
        <w:t xml:space="preserve">deployment assumption for case 1 </w:t>
      </w:r>
      <w:r w:rsidR="00DA16F2">
        <w:rPr>
          <w:lang w:val="en-US"/>
        </w:rPr>
        <w:t xml:space="preserve">captured in </w:t>
      </w:r>
      <w:r w:rsidR="00263004">
        <w:rPr>
          <w:lang w:val="en-US"/>
        </w:rPr>
        <w:t xml:space="preserve">section </w:t>
      </w:r>
      <w:r w:rsidR="00082527">
        <w:rPr>
          <w:lang w:val="en-US"/>
        </w:rPr>
        <w:t>6.2.1.1 in [2].</w:t>
      </w:r>
    </w:p>
    <w:p w14:paraId="23F2A4AD" w14:textId="16B43C68" w:rsidR="00091B19" w:rsidRDefault="00091B19" w:rsidP="00091B19">
      <w:pPr>
        <w:jc w:val="center"/>
        <w:rPr>
          <w:lang w:val="en-US"/>
        </w:rPr>
      </w:pPr>
      <w:r w:rsidRPr="00091B19">
        <w:rPr>
          <w:noProof/>
        </w:rPr>
        <w:lastRenderedPageBreak/>
        <w:drawing>
          <wp:inline distT="0" distB="0" distL="0" distR="0" wp14:anchorId="16786591" wp14:editId="5D59663F">
            <wp:extent cx="3950369" cy="1584158"/>
            <wp:effectExtent l="0" t="0" r="0" b="0"/>
            <wp:docPr id="6" name="Image 9" descr="Diagram&#10;&#10;Description automatically generated">
              <a:extLst xmlns:a="http://schemas.openxmlformats.org/drawingml/2006/main">
                <a:ext uri="{FF2B5EF4-FFF2-40B4-BE49-F238E27FC236}">
                  <a16:creationId xmlns:a16="http://schemas.microsoft.com/office/drawing/2014/main" id="{B483230D-41F8-46ED-8720-EF555434BB61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9" descr="Diagram&#10;&#10;Description automatically generated">
                      <a:extLst>
                        <a:ext uri="{FF2B5EF4-FFF2-40B4-BE49-F238E27FC236}">
                          <a16:creationId xmlns:a16="http://schemas.microsoft.com/office/drawing/2014/main" id="{B483230D-41F8-46ED-8720-EF555434BB61}"/>
                        </a:ext>
                      </a:extLst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7897" cy="15951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7E16FC" w14:textId="7BC88663" w:rsidR="00565038" w:rsidRDefault="00565038" w:rsidP="00091B19">
      <w:pPr>
        <w:jc w:val="center"/>
        <w:rPr>
          <w:lang w:val="en-US"/>
        </w:rPr>
      </w:pPr>
      <w:r>
        <w:rPr>
          <w:lang w:val="en-US"/>
        </w:rPr>
        <w:t>Figure 2</w:t>
      </w:r>
      <w:r w:rsidR="005B248D" w:rsidRPr="005B248D">
        <w:rPr>
          <w:lang w:val="en-US"/>
        </w:rPr>
        <w:t>: NTN-TN adjacent band coexistence scenarios with TN in TDD mode (</w:t>
      </w:r>
      <w:r w:rsidR="00BA47E0" w:rsidRPr="005B248D">
        <w:rPr>
          <w:lang w:val="en-US"/>
        </w:rPr>
        <w:t>e.g.,</w:t>
      </w:r>
      <w:r w:rsidR="005B248D" w:rsidRPr="005B248D">
        <w:rPr>
          <w:lang w:val="en-US"/>
        </w:rPr>
        <w:t xml:space="preserve"> n34)</w:t>
      </w:r>
    </w:p>
    <w:p w14:paraId="25BC0501" w14:textId="2BDB78C2" w:rsidR="006E391B" w:rsidRPr="00C85379" w:rsidRDefault="005B164B" w:rsidP="003F3C6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="00BD565F" w:rsidRPr="00C85379">
        <w:rPr>
          <w:b/>
          <w:bCs/>
          <w:lang w:val="en-US"/>
        </w:rPr>
        <w:t xml:space="preserve"> </w:t>
      </w:r>
      <w:r w:rsidR="00B37E79">
        <w:rPr>
          <w:b/>
          <w:bCs/>
          <w:lang w:val="en-US"/>
        </w:rPr>
        <w:t>3</w:t>
      </w:r>
      <w:r w:rsidR="00BD565F" w:rsidRPr="00C85379">
        <w:rPr>
          <w:b/>
          <w:bCs/>
          <w:lang w:val="en-US"/>
        </w:rPr>
        <w:t xml:space="preserve">: There is no need to specify the </w:t>
      </w:r>
      <w:r w:rsidR="00BD565F" w:rsidRPr="00E91663">
        <w:rPr>
          <w:b/>
          <w:bCs/>
          <w:lang w:val="en-US"/>
        </w:rPr>
        <w:t>UE co-existence requirements</w:t>
      </w:r>
      <w:r w:rsidR="00BD565F" w:rsidRPr="00BD3EED">
        <w:rPr>
          <w:b/>
          <w:bCs/>
          <w:lang w:val="en-US"/>
        </w:rPr>
        <w:t xml:space="preserve"> of n256 for n34 if NTN</w:t>
      </w:r>
      <w:r w:rsidR="0018770D">
        <w:rPr>
          <w:b/>
          <w:bCs/>
          <w:lang w:val="en-US"/>
        </w:rPr>
        <w:t xml:space="preserve"> UE</w:t>
      </w:r>
      <w:r w:rsidR="00BD565F" w:rsidRPr="00BD3EED">
        <w:rPr>
          <w:b/>
          <w:bCs/>
          <w:lang w:val="en-US"/>
        </w:rPr>
        <w:t xml:space="preserve"> </w:t>
      </w:r>
      <w:r w:rsidR="00E57ACD">
        <w:rPr>
          <w:b/>
          <w:bCs/>
          <w:lang w:val="en-US"/>
        </w:rPr>
        <w:t>is</w:t>
      </w:r>
      <w:r w:rsidR="00BD565F" w:rsidRPr="00BD3EED">
        <w:rPr>
          <w:b/>
          <w:bCs/>
          <w:lang w:val="en-US"/>
        </w:rPr>
        <w:t xml:space="preserve"> not </w:t>
      </w:r>
      <w:r w:rsidR="00BD565F" w:rsidRPr="001D7C0A">
        <w:rPr>
          <w:b/>
          <w:bCs/>
          <w:lang w:val="en-US"/>
        </w:rPr>
        <w:t>deplo</w:t>
      </w:r>
      <w:r w:rsidR="00BD565F" w:rsidRPr="00664FBD">
        <w:rPr>
          <w:b/>
          <w:bCs/>
          <w:lang w:val="en-US"/>
        </w:rPr>
        <w:t>y</w:t>
      </w:r>
      <w:r w:rsidR="00E57ACD">
        <w:rPr>
          <w:b/>
          <w:bCs/>
          <w:lang w:val="en-US"/>
        </w:rPr>
        <w:t>ed</w:t>
      </w:r>
      <w:r w:rsidR="00BD565F" w:rsidRPr="00664FBD">
        <w:rPr>
          <w:b/>
          <w:bCs/>
          <w:lang w:val="en-US"/>
        </w:rPr>
        <w:t xml:space="preserve"> for the area w</w:t>
      </w:r>
      <w:r w:rsidR="00BD565F" w:rsidRPr="005E69C8">
        <w:rPr>
          <w:b/>
          <w:bCs/>
          <w:lang w:val="en-US"/>
        </w:rPr>
        <w:t>hich has TN coverage</w:t>
      </w:r>
      <w:r w:rsidR="00BD565F" w:rsidRPr="005B164B">
        <w:rPr>
          <w:b/>
          <w:bCs/>
          <w:lang w:val="en-US"/>
        </w:rPr>
        <w:t>.</w:t>
      </w:r>
    </w:p>
    <w:p w14:paraId="781D6F5E" w14:textId="01131EF2" w:rsidR="00702050" w:rsidRDefault="00702050" w:rsidP="00702050">
      <w:pPr>
        <w:pStyle w:val="ListParagraph"/>
        <w:numPr>
          <w:ilvl w:val="0"/>
          <w:numId w:val="46"/>
        </w:numPr>
      </w:pPr>
      <w:r>
        <w:t xml:space="preserve">Bands adjacent with n256 with separation such as </w:t>
      </w:r>
      <w:r w:rsidR="001847DB">
        <w:t>n39, B33, B35, and B37</w:t>
      </w:r>
    </w:p>
    <w:p w14:paraId="15A63370" w14:textId="1805BA1B" w:rsidR="00590222" w:rsidRDefault="00657DA5" w:rsidP="00F12D03">
      <w:pPr>
        <w:jc w:val="both"/>
      </w:pPr>
      <w:r>
        <w:t xml:space="preserve">For the bands with </w:t>
      </w:r>
      <w:r w:rsidR="00A0346C">
        <w:t xml:space="preserve">frequency </w:t>
      </w:r>
      <w:r>
        <w:t xml:space="preserve">separation such as n39, B33, B35 and B37, </w:t>
      </w:r>
      <w:r w:rsidR="00062BD9">
        <w:t xml:space="preserve">in theory, it is easier to </w:t>
      </w:r>
      <w:r w:rsidR="000E1496">
        <w:t xml:space="preserve">be protected by n256 since there are guard band between </w:t>
      </w:r>
      <w:r w:rsidR="00590222">
        <w:t xml:space="preserve">n256 Tx and victim Rx. </w:t>
      </w:r>
      <w:r w:rsidR="00F145FA">
        <w:t xml:space="preserve">But </w:t>
      </w:r>
      <w:r w:rsidR="001A0D03">
        <w:t xml:space="preserve">the A-MPR values need to be evaluated </w:t>
      </w:r>
      <w:r w:rsidR="00907D6D">
        <w:t xml:space="preserve">case by case </w:t>
      </w:r>
      <w:r w:rsidR="004977B1">
        <w:t>if -</w:t>
      </w:r>
      <w:r w:rsidR="0072246A">
        <w:t xml:space="preserve">50dBm/MHz UE co-existence requirements </w:t>
      </w:r>
      <w:r w:rsidR="004977B1">
        <w:t>are applied for those bands</w:t>
      </w:r>
      <w:r w:rsidR="00907D6D">
        <w:t xml:space="preserve">. It would be more complicated if </w:t>
      </w:r>
      <w:r w:rsidR="00F12D03">
        <w:rPr>
          <w:rFonts w:hint="eastAsia"/>
          <w:lang w:eastAsia="zh-CN"/>
        </w:rPr>
        <w:t>both</w:t>
      </w:r>
      <w:r w:rsidR="00F12D03">
        <w:t xml:space="preserve"> 90MHz and 30MHz filter options are considered. </w:t>
      </w:r>
      <w:r w:rsidR="00CC1516">
        <w:t>I</w:t>
      </w:r>
      <w:r w:rsidR="00F12D03">
        <w:t>t is not possible to complete those evaluation within one meeting</w:t>
      </w:r>
      <w:r w:rsidR="009D352D">
        <w:t xml:space="preserve"> in this case</w:t>
      </w:r>
      <w:r w:rsidR="00F12D03">
        <w:t xml:space="preserve">. </w:t>
      </w:r>
      <w:r w:rsidR="007B7563">
        <w:t xml:space="preserve">Therefore, we </w:t>
      </w:r>
      <w:r w:rsidR="00302046">
        <w:t xml:space="preserve">have the </w:t>
      </w:r>
      <w:r w:rsidR="005B164B">
        <w:t>following observation and proposals:</w:t>
      </w:r>
    </w:p>
    <w:p w14:paraId="45C9C045" w14:textId="3B435104" w:rsidR="001D7C0A" w:rsidRPr="00C85379" w:rsidRDefault="001D7C0A" w:rsidP="00F12D03">
      <w:pPr>
        <w:jc w:val="both"/>
        <w:rPr>
          <w:b/>
          <w:bCs/>
        </w:rPr>
      </w:pPr>
      <w:r w:rsidRPr="00C85379">
        <w:rPr>
          <w:b/>
          <w:bCs/>
        </w:rPr>
        <w:t xml:space="preserve">Observation </w:t>
      </w:r>
      <w:r w:rsidR="00B37E79">
        <w:rPr>
          <w:b/>
          <w:bCs/>
        </w:rPr>
        <w:t>4</w:t>
      </w:r>
      <w:r w:rsidRPr="00C85379">
        <w:rPr>
          <w:b/>
          <w:bCs/>
        </w:rPr>
        <w:t>:</w:t>
      </w:r>
      <w:r>
        <w:rPr>
          <w:b/>
          <w:bCs/>
        </w:rPr>
        <w:t xml:space="preserve"> </w:t>
      </w:r>
      <w:r w:rsidRPr="00AF1A62">
        <w:rPr>
          <w:b/>
          <w:bCs/>
          <w:lang w:val="en-US"/>
        </w:rPr>
        <w:t xml:space="preserve">There is no need to specify the </w:t>
      </w:r>
      <w:r w:rsidRPr="00E91663">
        <w:rPr>
          <w:b/>
          <w:bCs/>
          <w:lang w:val="en-US"/>
        </w:rPr>
        <w:t>UE co-existence requirements</w:t>
      </w:r>
      <w:r w:rsidRPr="00BD3EED">
        <w:rPr>
          <w:b/>
          <w:bCs/>
          <w:lang w:val="en-US"/>
        </w:rPr>
        <w:t xml:space="preserve"> of n256 for </w:t>
      </w:r>
      <w:r w:rsidRPr="00C85379">
        <w:rPr>
          <w:b/>
          <w:bCs/>
        </w:rPr>
        <w:t>n39, B33, B35 and B37</w:t>
      </w:r>
      <w:r>
        <w:t xml:space="preserve"> </w:t>
      </w:r>
      <w:r w:rsidRPr="00BD3EED">
        <w:rPr>
          <w:b/>
          <w:bCs/>
          <w:lang w:val="en-US"/>
        </w:rPr>
        <w:t xml:space="preserve">if NTN </w:t>
      </w:r>
      <w:r w:rsidR="00EF1D64">
        <w:rPr>
          <w:b/>
          <w:bCs/>
          <w:lang w:val="en-US"/>
        </w:rPr>
        <w:t xml:space="preserve">UE </w:t>
      </w:r>
      <w:r w:rsidR="00E57ACD">
        <w:rPr>
          <w:b/>
          <w:bCs/>
          <w:lang w:val="en-US"/>
        </w:rPr>
        <w:t>is not</w:t>
      </w:r>
      <w:r w:rsidRPr="00BD3EED">
        <w:rPr>
          <w:b/>
          <w:bCs/>
          <w:lang w:val="en-US"/>
        </w:rPr>
        <w:t xml:space="preserve"> </w:t>
      </w:r>
      <w:r w:rsidRPr="001D7C0A">
        <w:rPr>
          <w:b/>
          <w:bCs/>
          <w:lang w:val="en-US"/>
        </w:rPr>
        <w:t>deplo</w:t>
      </w:r>
      <w:r w:rsidRPr="00AF1A62">
        <w:rPr>
          <w:b/>
          <w:bCs/>
          <w:lang w:val="en-US"/>
        </w:rPr>
        <w:t>y</w:t>
      </w:r>
      <w:r w:rsidR="00E57ACD">
        <w:rPr>
          <w:b/>
          <w:bCs/>
          <w:lang w:val="en-US"/>
        </w:rPr>
        <w:t>ed</w:t>
      </w:r>
      <w:r w:rsidRPr="00AF1A62">
        <w:rPr>
          <w:b/>
          <w:bCs/>
          <w:lang w:val="en-US"/>
        </w:rPr>
        <w:t xml:space="preserve"> for the area which has TN coverage.</w:t>
      </w:r>
    </w:p>
    <w:p w14:paraId="1F992E1E" w14:textId="6970BDA8" w:rsidR="001A28E5" w:rsidRDefault="001A28E5" w:rsidP="001A28E5">
      <w:pPr>
        <w:jc w:val="both"/>
        <w:rPr>
          <w:b/>
          <w:bCs/>
          <w:lang w:val="en-US"/>
        </w:rPr>
      </w:pPr>
      <w:r w:rsidRPr="00511895">
        <w:rPr>
          <w:b/>
          <w:bCs/>
          <w:lang w:val="en-US"/>
        </w:rPr>
        <w:t xml:space="preserve">Proposal </w:t>
      </w:r>
      <w:r w:rsidR="00EA4CE3">
        <w:rPr>
          <w:b/>
          <w:bCs/>
          <w:lang w:val="en-US"/>
        </w:rPr>
        <w:t>2</w:t>
      </w:r>
      <w:r>
        <w:rPr>
          <w:b/>
          <w:bCs/>
          <w:lang w:val="en-US"/>
        </w:rPr>
        <w:t>:</w:t>
      </w:r>
      <w:r w:rsidRPr="00511895">
        <w:rPr>
          <w:b/>
          <w:bCs/>
          <w:lang w:val="en-US"/>
        </w:rPr>
        <w:t xml:space="preserve"> RAN4 NOT to specify the UE co-existence requirements </w:t>
      </w:r>
      <w:r w:rsidR="000C1233">
        <w:rPr>
          <w:b/>
          <w:bCs/>
          <w:lang w:val="en-US"/>
        </w:rPr>
        <w:t xml:space="preserve">for </w:t>
      </w:r>
      <w:r w:rsidR="005B52F6">
        <w:rPr>
          <w:b/>
          <w:bCs/>
          <w:lang w:val="en-US"/>
        </w:rPr>
        <w:t>NTN bands to protect TN bands</w:t>
      </w:r>
      <w:r w:rsidR="001D7C0A">
        <w:rPr>
          <w:b/>
          <w:bCs/>
          <w:lang w:val="en-US"/>
        </w:rPr>
        <w:t xml:space="preserve"> such as</w:t>
      </w:r>
      <w:r w:rsidR="000C1233">
        <w:rPr>
          <w:b/>
          <w:bCs/>
          <w:lang w:val="en-US"/>
        </w:rPr>
        <w:t xml:space="preserve"> </w:t>
      </w:r>
      <w:r w:rsidR="00BD3EED" w:rsidRPr="00511895">
        <w:rPr>
          <w:b/>
          <w:bCs/>
          <w:lang w:val="en-US"/>
        </w:rPr>
        <w:t>n34</w:t>
      </w:r>
      <w:r w:rsidR="00BD3EED">
        <w:rPr>
          <w:b/>
          <w:bCs/>
          <w:lang w:val="en-US"/>
        </w:rPr>
        <w:t xml:space="preserve">, </w:t>
      </w:r>
      <w:r w:rsidRPr="001A28E5">
        <w:rPr>
          <w:b/>
          <w:bCs/>
          <w:lang w:val="en-US"/>
        </w:rPr>
        <w:t>n39, B33, B35 and B37</w:t>
      </w:r>
      <w:r w:rsidRPr="00511895">
        <w:rPr>
          <w:b/>
          <w:bCs/>
          <w:lang w:val="en-US"/>
        </w:rPr>
        <w:t xml:space="preserve">. </w:t>
      </w:r>
    </w:p>
    <w:p w14:paraId="4A1D7AFC" w14:textId="59C17637" w:rsidR="005C5817" w:rsidRDefault="00BD3EED" w:rsidP="003F3C67">
      <w:pPr>
        <w:jc w:val="both"/>
        <w:rPr>
          <w:lang w:val="en-US"/>
        </w:rPr>
      </w:pPr>
      <w:r>
        <w:rPr>
          <w:b/>
          <w:bCs/>
          <w:lang w:val="en-US"/>
        </w:rPr>
        <w:t xml:space="preserve">Proposal 3: </w:t>
      </w:r>
      <w:r w:rsidRPr="00511895">
        <w:rPr>
          <w:b/>
          <w:bCs/>
          <w:lang w:val="en-US"/>
        </w:rPr>
        <w:t xml:space="preserve">RAN4 </w:t>
      </w:r>
      <w:r w:rsidR="00EA4CE3">
        <w:rPr>
          <w:b/>
          <w:bCs/>
          <w:lang w:val="en-US"/>
        </w:rPr>
        <w:t>to clarify</w:t>
      </w:r>
      <w:r w:rsidRPr="00511895">
        <w:rPr>
          <w:b/>
          <w:bCs/>
          <w:lang w:val="en-US"/>
        </w:rPr>
        <w:t xml:space="preserve"> NTN </w:t>
      </w:r>
      <w:r w:rsidR="00E57ACD">
        <w:rPr>
          <w:b/>
          <w:bCs/>
          <w:lang w:val="en-US"/>
        </w:rPr>
        <w:t xml:space="preserve">UE </w:t>
      </w:r>
      <w:r w:rsidR="00B8369A">
        <w:rPr>
          <w:b/>
          <w:bCs/>
          <w:lang w:val="en-US"/>
        </w:rPr>
        <w:t>should</w:t>
      </w:r>
      <w:r w:rsidR="00EA4CE3">
        <w:rPr>
          <w:b/>
          <w:bCs/>
          <w:lang w:val="en-US"/>
        </w:rPr>
        <w:t xml:space="preserve"> </w:t>
      </w:r>
      <w:r w:rsidRPr="00511895">
        <w:rPr>
          <w:b/>
          <w:bCs/>
          <w:lang w:val="en-US"/>
        </w:rPr>
        <w:t xml:space="preserve">NOT </w:t>
      </w:r>
      <w:r w:rsidR="00E57ACD">
        <w:rPr>
          <w:b/>
          <w:bCs/>
          <w:lang w:val="en-US"/>
        </w:rPr>
        <w:t xml:space="preserve">be </w:t>
      </w:r>
      <w:r w:rsidRPr="00511895">
        <w:rPr>
          <w:b/>
          <w:bCs/>
          <w:lang w:val="en-US"/>
        </w:rPr>
        <w:t>deploy</w:t>
      </w:r>
      <w:r w:rsidR="00E57ACD">
        <w:rPr>
          <w:b/>
          <w:bCs/>
          <w:lang w:val="en-US"/>
        </w:rPr>
        <w:t>ed</w:t>
      </w:r>
      <w:r w:rsidRPr="00511895">
        <w:rPr>
          <w:b/>
          <w:bCs/>
          <w:lang w:val="en-US"/>
        </w:rPr>
        <w:t xml:space="preserve"> for the area which has TN coverage</w:t>
      </w:r>
      <w:r>
        <w:rPr>
          <w:b/>
          <w:bCs/>
          <w:lang w:val="en-US"/>
        </w:rPr>
        <w:t>. Capture a note in section [</w:t>
      </w:r>
      <w:r w:rsidRPr="004977B1">
        <w:rPr>
          <w:b/>
          <w:bCs/>
          <w:lang w:val="en-US"/>
        </w:rPr>
        <w:t>6.5.3.2</w:t>
      </w:r>
      <w:r>
        <w:rPr>
          <w:b/>
          <w:bCs/>
          <w:lang w:val="en-US"/>
        </w:rPr>
        <w:t xml:space="preserve">] of TS 38.101-5 to indicate </w:t>
      </w:r>
      <w:r w:rsidR="00F146FC">
        <w:rPr>
          <w:b/>
          <w:bCs/>
          <w:lang w:val="en-US"/>
        </w:rPr>
        <w:t xml:space="preserve">that </w:t>
      </w:r>
      <w:r>
        <w:rPr>
          <w:b/>
          <w:bCs/>
          <w:lang w:val="en-US"/>
        </w:rPr>
        <w:t xml:space="preserve">for </w:t>
      </w:r>
      <w:r w:rsidRPr="00440250">
        <w:rPr>
          <w:b/>
          <w:bCs/>
          <w:lang w:val="en-US"/>
        </w:rPr>
        <w:t>the area with TN coverage, NTN UE shall not transmit to guarantee the UE co-</w:t>
      </w:r>
      <w:r>
        <w:rPr>
          <w:b/>
          <w:bCs/>
          <w:lang w:val="en-US"/>
        </w:rPr>
        <w:t xml:space="preserve">existence </w:t>
      </w:r>
      <w:r w:rsidR="00E14B6D">
        <w:rPr>
          <w:b/>
          <w:bCs/>
          <w:lang w:val="en-US"/>
        </w:rPr>
        <w:t>between NTN and</w:t>
      </w:r>
      <w:r w:rsidRPr="0044025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TN </w:t>
      </w:r>
      <w:r w:rsidR="00E14B6D">
        <w:rPr>
          <w:b/>
          <w:bCs/>
          <w:lang w:val="en-US"/>
        </w:rPr>
        <w:t xml:space="preserve">on the </w:t>
      </w:r>
      <w:r w:rsidRPr="00440250">
        <w:rPr>
          <w:b/>
          <w:bCs/>
          <w:lang w:val="en-US"/>
        </w:rPr>
        <w:t>adjacent bands.</w:t>
      </w:r>
    </w:p>
    <w:p w14:paraId="5AA423AB" w14:textId="297859EE" w:rsidR="006B56A9" w:rsidRDefault="00B30717" w:rsidP="006B56A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2</w:t>
      </w:r>
      <w:r w:rsidR="006B56A9">
        <w:rPr>
          <w:b/>
          <w:bCs/>
          <w:lang w:val="en-US"/>
        </w:rPr>
        <w:t xml:space="preserve">) </w:t>
      </w:r>
      <w:r>
        <w:rPr>
          <w:b/>
          <w:bCs/>
          <w:lang w:val="en-US"/>
        </w:rPr>
        <w:t>A-MPR for n255</w:t>
      </w:r>
    </w:p>
    <w:p w14:paraId="7CD224C2" w14:textId="1EFC932F" w:rsidR="00224936" w:rsidRDefault="003B4830" w:rsidP="006B56A9">
      <w:pPr>
        <w:jc w:val="both"/>
        <w:rPr>
          <w:lang w:val="en-US"/>
        </w:rPr>
      </w:pPr>
      <w:r>
        <w:rPr>
          <w:lang w:val="en-US"/>
        </w:rPr>
        <w:t xml:space="preserve">In [1], </w:t>
      </w:r>
      <w:r w:rsidR="00224936">
        <w:rPr>
          <w:lang w:val="en-US"/>
        </w:rPr>
        <w:t xml:space="preserve">it was agreed </w:t>
      </w:r>
      <w:r w:rsidR="00520CFD">
        <w:rPr>
          <w:lang w:val="en-US"/>
        </w:rPr>
        <w:t>that RAN4 to</w:t>
      </w:r>
      <w:r w:rsidR="00224936">
        <w:rPr>
          <w:lang w:val="en-US"/>
        </w:rPr>
        <w:t xml:space="preserve"> </w:t>
      </w:r>
      <w:r w:rsidR="005C17FC">
        <w:rPr>
          <w:lang w:val="en-US"/>
        </w:rPr>
        <w:t xml:space="preserve">specify a new </w:t>
      </w:r>
      <w:r w:rsidR="00F46FF8">
        <w:rPr>
          <w:lang w:val="en-US"/>
        </w:rPr>
        <w:t xml:space="preserve">NS value for n255 </w:t>
      </w:r>
      <w:r w:rsidR="00E635E9">
        <w:rPr>
          <w:lang w:val="en-US"/>
        </w:rPr>
        <w:t xml:space="preserve">with additional </w:t>
      </w:r>
      <w:r w:rsidR="00DC042C">
        <w:rPr>
          <w:lang w:val="en-US"/>
        </w:rPr>
        <w:t>spurious requirements</w:t>
      </w:r>
      <w:r w:rsidR="00520CFD">
        <w:rPr>
          <w:lang w:val="en-US"/>
        </w:rPr>
        <w:t xml:space="preserve"> and FFS on </w:t>
      </w:r>
      <w:r w:rsidR="00C175CA">
        <w:rPr>
          <w:lang w:val="en-US"/>
        </w:rPr>
        <w:t xml:space="preserve">A-MPR values </w:t>
      </w:r>
      <w:r w:rsidR="005C550F">
        <w:rPr>
          <w:lang w:val="en-US"/>
        </w:rPr>
        <w:t>if needed.</w:t>
      </w:r>
    </w:p>
    <w:p w14:paraId="1CCF53D2" w14:textId="2D9E0F6D" w:rsidR="0061267F" w:rsidRDefault="007E198E" w:rsidP="006B56A9">
      <w:pPr>
        <w:jc w:val="both"/>
        <w:rPr>
          <w:lang w:val="en-US" w:eastAsia="zh-CN"/>
        </w:rPr>
      </w:pPr>
      <w:r>
        <w:rPr>
          <w:lang w:val="en-US"/>
        </w:rPr>
        <w:t xml:space="preserve">As shown in Figure 3, the </w:t>
      </w:r>
      <w:r w:rsidR="0061267F">
        <w:rPr>
          <w:lang w:val="en-US"/>
        </w:rPr>
        <w:t xml:space="preserve">additional </w:t>
      </w:r>
      <w:r w:rsidR="002079B9">
        <w:rPr>
          <w:lang w:val="en-US"/>
        </w:rPr>
        <w:t xml:space="preserve">spurious </w:t>
      </w:r>
      <w:r w:rsidR="0061267F">
        <w:rPr>
          <w:lang w:val="en-US"/>
        </w:rPr>
        <w:t xml:space="preserve">requirements </w:t>
      </w:r>
      <w:r w:rsidR="002079B9">
        <w:rPr>
          <w:lang w:val="en-US"/>
        </w:rPr>
        <w:t>at 1605M</w:t>
      </w:r>
      <w:r w:rsidR="002079B9">
        <w:rPr>
          <w:lang w:val="en-US" w:eastAsia="zh-CN"/>
        </w:rPr>
        <w:t>Hz and above is more stringent than general SEM</w:t>
      </w:r>
      <w:r w:rsidR="00942618">
        <w:rPr>
          <w:lang w:val="en-US" w:eastAsia="zh-CN"/>
        </w:rPr>
        <w:t xml:space="preserve"> which may have impact </w:t>
      </w:r>
      <w:r w:rsidR="00006E52">
        <w:rPr>
          <w:lang w:val="en-US" w:eastAsia="zh-CN"/>
        </w:rPr>
        <w:t>on</w:t>
      </w:r>
      <w:r w:rsidR="00942618">
        <w:rPr>
          <w:lang w:val="en-US" w:eastAsia="zh-CN"/>
        </w:rPr>
        <w:t xml:space="preserve"> the large </w:t>
      </w:r>
      <w:r w:rsidR="00942618">
        <w:t>allocations</w:t>
      </w:r>
      <w:r w:rsidR="00942618">
        <w:rPr>
          <w:lang w:val="en-US" w:eastAsia="zh-CN"/>
        </w:rPr>
        <w:t xml:space="preserve">. </w:t>
      </w:r>
      <w:r w:rsidR="009B400A">
        <w:rPr>
          <w:lang w:val="en-US" w:eastAsia="zh-CN"/>
        </w:rPr>
        <w:t>While with duplexer filtering</w:t>
      </w:r>
      <w:r w:rsidR="00C159DF">
        <w:rPr>
          <w:lang w:val="en-US" w:eastAsia="zh-CN"/>
        </w:rPr>
        <w:t xml:space="preserve"> </w:t>
      </w:r>
      <w:r w:rsidR="00C159DF">
        <w:rPr>
          <w:rFonts w:hint="eastAsia"/>
          <w:lang w:val="en-US" w:eastAsia="zh-CN"/>
        </w:rPr>
        <w:t>that</w:t>
      </w:r>
      <w:r w:rsidR="00C159DF">
        <w:rPr>
          <w:lang w:val="en-US" w:eastAsia="zh-CN"/>
        </w:rPr>
        <w:t xml:space="preserve"> can provide </w:t>
      </w:r>
      <w:r w:rsidR="00070E12">
        <w:rPr>
          <w:lang w:val="en-US" w:eastAsia="zh-CN"/>
        </w:rPr>
        <w:t xml:space="preserve">at least 10dB rejection around </w:t>
      </w:r>
      <w:r w:rsidR="00412307">
        <w:rPr>
          <w:lang w:val="en-US" w:eastAsia="zh-CN"/>
        </w:rPr>
        <w:t>1605-1608MHz</w:t>
      </w:r>
      <w:r w:rsidR="009B400A">
        <w:rPr>
          <w:lang w:val="en-US" w:eastAsia="zh-CN"/>
        </w:rPr>
        <w:t xml:space="preserve">, UE </w:t>
      </w:r>
      <w:r w:rsidR="00942618">
        <w:rPr>
          <w:lang w:val="en-US" w:eastAsia="zh-CN"/>
        </w:rPr>
        <w:t xml:space="preserve">would be able to satisfy the additional spurious requirements without A-MPR. </w:t>
      </w:r>
    </w:p>
    <w:p w14:paraId="23C291F4" w14:textId="32B2A92D" w:rsidR="00F10085" w:rsidRPr="006C16C4" w:rsidRDefault="00F10085" w:rsidP="006B56A9">
      <w:pPr>
        <w:jc w:val="both"/>
        <w:rPr>
          <w:b/>
          <w:bCs/>
          <w:lang w:val="en-US" w:eastAsia="zh-CN"/>
        </w:rPr>
      </w:pPr>
      <w:r w:rsidRPr="006C16C4">
        <w:rPr>
          <w:b/>
          <w:bCs/>
          <w:lang w:val="en-US" w:eastAsia="zh-CN"/>
        </w:rPr>
        <w:t xml:space="preserve">Observation </w:t>
      </w:r>
      <w:r w:rsidR="00B37E79">
        <w:rPr>
          <w:b/>
          <w:bCs/>
          <w:lang w:val="en-US" w:eastAsia="zh-CN"/>
        </w:rPr>
        <w:t>5</w:t>
      </w:r>
      <w:r w:rsidRPr="006C16C4">
        <w:rPr>
          <w:b/>
          <w:bCs/>
          <w:lang w:val="en-US" w:eastAsia="zh-CN"/>
        </w:rPr>
        <w:t xml:space="preserve">: </w:t>
      </w:r>
      <w:r w:rsidR="00D51200">
        <w:rPr>
          <w:b/>
          <w:bCs/>
          <w:lang w:val="en-US" w:eastAsia="zh-CN"/>
        </w:rPr>
        <w:t>W</w:t>
      </w:r>
      <w:r w:rsidRPr="006C16C4">
        <w:rPr>
          <w:b/>
          <w:bCs/>
          <w:lang w:val="en-US" w:eastAsia="zh-CN"/>
        </w:rPr>
        <w:t>ith duplexer filtering that can provide at least 10dB rejection around 1605-1608MHz, UE would be able to satisfy the additional spurious requirements without A-MPR.</w:t>
      </w:r>
    </w:p>
    <w:p w14:paraId="24A46E34" w14:textId="71AB1492" w:rsidR="007E198E" w:rsidRDefault="00FB7F1A" w:rsidP="007E198E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1AFA8E0C" wp14:editId="11DDF086">
            <wp:extent cx="3544458" cy="1712776"/>
            <wp:effectExtent l="0" t="0" r="0" b="1905"/>
            <wp:docPr id="2" name="Picture 2" descr="A picture containing tab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abl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7620" cy="17143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231E41" w14:textId="163AE268" w:rsidR="007E198E" w:rsidRDefault="007E198E" w:rsidP="007E198E">
      <w:pPr>
        <w:jc w:val="center"/>
        <w:rPr>
          <w:lang w:val="en-US"/>
        </w:rPr>
      </w:pPr>
      <w:r>
        <w:rPr>
          <w:lang w:val="en-US"/>
        </w:rPr>
        <w:lastRenderedPageBreak/>
        <w:t xml:space="preserve">Figure 3: </w:t>
      </w:r>
      <w:r>
        <w:rPr>
          <w:rFonts w:hint="eastAsia"/>
          <w:lang w:val="en-US" w:eastAsia="zh-CN"/>
        </w:rPr>
        <w:t>General</w:t>
      </w:r>
      <w:r>
        <w:rPr>
          <w:lang w:val="en-US"/>
        </w:rPr>
        <w:t xml:space="preserve"> SEM mask and additional spurious requirements</w:t>
      </w:r>
    </w:p>
    <w:p w14:paraId="6C0C674D" w14:textId="3E6B632C" w:rsidR="00942618" w:rsidRDefault="00B37E79" w:rsidP="00942618">
      <w:pPr>
        <w:rPr>
          <w:lang w:val="en-US" w:eastAsia="zh-CN"/>
        </w:rPr>
      </w:pPr>
      <w:r>
        <w:rPr>
          <w:lang w:val="en-US" w:eastAsia="zh-CN"/>
        </w:rPr>
        <w:t>Per</w:t>
      </w:r>
      <w:r w:rsidR="00A142CB" w:rsidRPr="00820822">
        <w:rPr>
          <w:lang w:val="en-US" w:eastAsia="zh-CN"/>
        </w:rPr>
        <w:t xml:space="preserve"> our preliminary analysis</w:t>
      </w:r>
      <w:r w:rsidR="00A142CB">
        <w:rPr>
          <w:lang w:val="en-US" w:eastAsia="zh-CN"/>
        </w:rPr>
        <w:t xml:space="preserve">, the filter of n255 should be able to provide the </w:t>
      </w:r>
      <w:r w:rsidR="00F10085">
        <w:rPr>
          <w:lang w:val="en-US" w:eastAsia="zh-CN"/>
        </w:rPr>
        <w:t xml:space="preserve">required rejection at 1605-1608MHz. </w:t>
      </w:r>
      <w:r w:rsidR="00942618">
        <w:rPr>
          <w:rFonts w:hint="eastAsia"/>
          <w:lang w:val="en-US" w:eastAsia="zh-CN"/>
        </w:rPr>
        <w:t>Therefore</w:t>
      </w:r>
      <w:r w:rsidR="00942618">
        <w:rPr>
          <w:lang w:val="en-US" w:eastAsia="zh-CN"/>
        </w:rPr>
        <w:t>, we have the following proposal:</w:t>
      </w:r>
    </w:p>
    <w:p w14:paraId="7F93C30B" w14:textId="630ACBA3" w:rsidR="006B56A9" w:rsidRPr="00CF5D64" w:rsidRDefault="00942618" w:rsidP="006C16C4">
      <w:pPr>
        <w:rPr>
          <w:b/>
          <w:bCs/>
          <w:lang w:val="en-US"/>
        </w:rPr>
      </w:pPr>
      <w:r w:rsidRPr="00C85379">
        <w:rPr>
          <w:b/>
          <w:bCs/>
          <w:lang w:val="en-US" w:eastAsia="zh-CN"/>
        </w:rPr>
        <w:t>Proposal 4: RAN4 NOT to specify A-MPR for NS_57 for n255.</w:t>
      </w:r>
    </w:p>
    <w:p w14:paraId="1B48E53E" w14:textId="5886B962" w:rsidR="005D0BD6" w:rsidRPr="001E4305" w:rsidRDefault="005D0BD6" w:rsidP="00693E10">
      <w:pPr>
        <w:pStyle w:val="Heading1"/>
        <w:ind w:left="0" w:firstLine="0"/>
        <w:jc w:val="both"/>
      </w:pPr>
      <w:r>
        <w:t>3.</w:t>
      </w:r>
      <w:r>
        <w:tab/>
        <w:t>Conclusion</w:t>
      </w:r>
    </w:p>
    <w:p w14:paraId="5362131A" w14:textId="38C86767" w:rsidR="00CC3CBD" w:rsidRDefault="00574DFA" w:rsidP="00CC3CBD">
      <w:pPr>
        <w:jc w:val="both"/>
      </w:pPr>
      <w:r>
        <w:rPr>
          <w:lang w:val="en-US"/>
        </w:rPr>
        <w:t xml:space="preserve">In this paper, </w:t>
      </w:r>
      <w:r w:rsidR="00B726A9">
        <w:rPr>
          <w:lang w:val="en-US"/>
        </w:rPr>
        <w:t xml:space="preserve">we provided </w:t>
      </w:r>
      <w:r w:rsidR="00EA6EE4">
        <w:rPr>
          <w:lang w:val="en-US"/>
        </w:rPr>
        <w:t xml:space="preserve">considerations for NTN </w:t>
      </w:r>
      <w:r w:rsidR="00EA6EE4">
        <w:rPr>
          <w:lang w:val="en-US" w:eastAsia="zh-CN"/>
        </w:rPr>
        <w:t xml:space="preserve">UE </w:t>
      </w:r>
      <w:r w:rsidR="00920519">
        <w:rPr>
          <w:lang w:val="en-US" w:eastAsia="zh-CN"/>
        </w:rPr>
        <w:t>RF</w:t>
      </w:r>
      <w:r w:rsidR="00EA6EE4">
        <w:rPr>
          <w:lang w:val="en-US" w:eastAsia="zh-CN"/>
        </w:rPr>
        <w:t xml:space="preserve"> requirements. </w:t>
      </w:r>
      <w:r w:rsidR="00EA6EE4">
        <w:t>We have the following observations and proposals</w:t>
      </w:r>
      <w:r w:rsidR="00CC3CBD">
        <w:t xml:space="preserve">: </w:t>
      </w:r>
    </w:p>
    <w:p w14:paraId="6C148BB0" w14:textId="77777777" w:rsidR="00B37E79" w:rsidRPr="00F5283F" w:rsidRDefault="00B37E79" w:rsidP="00B37E79">
      <w:pPr>
        <w:jc w:val="both"/>
        <w:rPr>
          <w:b/>
          <w:bCs/>
          <w:lang w:eastAsia="zh-CN"/>
        </w:rPr>
      </w:pPr>
      <w:r w:rsidRPr="00F5283F">
        <w:rPr>
          <w:b/>
          <w:bCs/>
          <w:lang w:eastAsia="zh-CN"/>
        </w:rPr>
        <w:t xml:space="preserve">Proposal 1: RAN4 NOT to specify the </w:t>
      </w:r>
      <w:r w:rsidRPr="00F5283F">
        <w:rPr>
          <w:b/>
          <w:bCs/>
          <w:lang w:val="en-US"/>
        </w:rPr>
        <w:t>UE co-existence requirements for the TN bands overlapping with n256. The deployment of n256 for the countries where n2, n25 and n70 are deployed should follow the regional regulatory requirements.</w:t>
      </w:r>
    </w:p>
    <w:p w14:paraId="0A549CDD" w14:textId="77777777" w:rsidR="00B37E79" w:rsidRDefault="00B37E79" w:rsidP="00B37E79">
      <w:pPr>
        <w:jc w:val="both"/>
        <w:rPr>
          <w:b/>
          <w:bCs/>
          <w:lang w:val="en-US" w:eastAsia="zh-CN"/>
        </w:rPr>
      </w:pPr>
      <w:r w:rsidRPr="00C85379">
        <w:rPr>
          <w:b/>
          <w:bCs/>
          <w:lang w:val="en-US" w:eastAsia="zh-CN"/>
        </w:rPr>
        <w:t xml:space="preserve">Observation 1: If NS_24 is to apply for n256 to protect n34, the A-MPR values for 2005-2010MHz should be evaluated. </w:t>
      </w:r>
    </w:p>
    <w:p w14:paraId="6B127A89" w14:textId="77777777" w:rsidR="00B37E79" w:rsidRPr="00C85379" w:rsidRDefault="00B37E79" w:rsidP="00B37E79">
      <w:pPr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Observation 2: I</w:t>
      </w:r>
      <w:r w:rsidRPr="00C85379">
        <w:rPr>
          <w:b/>
          <w:bCs/>
          <w:lang w:val="en-US" w:eastAsia="zh-CN"/>
        </w:rPr>
        <w:t xml:space="preserve">t is not clear how the </w:t>
      </w:r>
      <w:r>
        <w:rPr>
          <w:b/>
          <w:bCs/>
          <w:lang w:val="en-US" w:eastAsia="zh-CN"/>
        </w:rPr>
        <w:t>satellite</w:t>
      </w:r>
      <w:r w:rsidRPr="00C85379">
        <w:rPr>
          <w:b/>
          <w:bCs/>
          <w:lang w:val="en-US" w:eastAsia="zh-CN"/>
        </w:rPr>
        <w:t xml:space="preserve"> to indicate UE in certain region to apply A-MPR via NS considering the footprint of satellite could cover a very large area.</w:t>
      </w:r>
    </w:p>
    <w:p w14:paraId="2E28ACEC" w14:textId="77777777" w:rsidR="00B37E79" w:rsidRPr="00C85379" w:rsidRDefault="00B37E79" w:rsidP="00B37E79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Observation</w:t>
      </w:r>
      <w:r w:rsidRPr="00C85379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3</w:t>
      </w:r>
      <w:r w:rsidRPr="00C85379">
        <w:rPr>
          <w:b/>
          <w:bCs/>
          <w:lang w:val="en-US"/>
        </w:rPr>
        <w:t xml:space="preserve">: There is no need to specify the </w:t>
      </w:r>
      <w:r w:rsidRPr="00E91663">
        <w:rPr>
          <w:b/>
          <w:bCs/>
          <w:lang w:val="en-US"/>
        </w:rPr>
        <w:t>UE co-existence requirements</w:t>
      </w:r>
      <w:r w:rsidRPr="00BD3EED">
        <w:rPr>
          <w:b/>
          <w:bCs/>
          <w:lang w:val="en-US"/>
        </w:rPr>
        <w:t xml:space="preserve"> of n256 for n34 if NTN</w:t>
      </w:r>
      <w:r>
        <w:rPr>
          <w:b/>
          <w:bCs/>
          <w:lang w:val="en-US"/>
        </w:rPr>
        <w:t xml:space="preserve"> UE</w:t>
      </w:r>
      <w:r w:rsidRPr="00BD3EED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>is</w:t>
      </w:r>
      <w:r w:rsidRPr="00BD3EED">
        <w:rPr>
          <w:b/>
          <w:bCs/>
          <w:lang w:val="en-US"/>
        </w:rPr>
        <w:t xml:space="preserve"> not </w:t>
      </w:r>
      <w:r w:rsidRPr="001D7C0A">
        <w:rPr>
          <w:b/>
          <w:bCs/>
          <w:lang w:val="en-US"/>
        </w:rPr>
        <w:t>deplo</w:t>
      </w:r>
      <w:r w:rsidRPr="00664FBD">
        <w:rPr>
          <w:b/>
          <w:bCs/>
          <w:lang w:val="en-US"/>
        </w:rPr>
        <w:t>y</w:t>
      </w:r>
      <w:r>
        <w:rPr>
          <w:b/>
          <w:bCs/>
          <w:lang w:val="en-US"/>
        </w:rPr>
        <w:t>ed</w:t>
      </w:r>
      <w:r w:rsidRPr="00664FBD">
        <w:rPr>
          <w:b/>
          <w:bCs/>
          <w:lang w:val="en-US"/>
        </w:rPr>
        <w:t xml:space="preserve"> for the area w</w:t>
      </w:r>
      <w:r w:rsidRPr="005E69C8">
        <w:rPr>
          <w:b/>
          <w:bCs/>
          <w:lang w:val="en-US"/>
        </w:rPr>
        <w:t>hich has TN coverage</w:t>
      </w:r>
      <w:r w:rsidRPr="005B164B">
        <w:rPr>
          <w:b/>
          <w:bCs/>
          <w:lang w:val="en-US"/>
        </w:rPr>
        <w:t>.</w:t>
      </w:r>
    </w:p>
    <w:p w14:paraId="681DEB59" w14:textId="77777777" w:rsidR="00B37E79" w:rsidRPr="00C85379" w:rsidRDefault="00B37E79" w:rsidP="00B37E79">
      <w:pPr>
        <w:jc w:val="both"/>
        <w:rPr>
          <w:b/>
          <w:bCs/>
        </w:rPr>
      </w:pPr>
      <w:r w:rsidRPr="00C85379">
        <w:rPr>
          <w:b/>
          <w:bCs/>
        </w:rPr>
        <w:t xml:space="preserve">Observation </w:t>
      </w:r>
      <w:r>
        <w:rPr>
          <w:b/>
          <w:bCs/>
        </w:rPr>
        <w:t>4</w:t>
      </w:r>
      <w:r w:rsidRPr="00C85379">
        <w:rPr>
          <w:b/>
          <w:bCs/>
        </w:rPr>
        <w:t>:</w:t>
      </w:r>
      <w:r>
        <w:rPr>
          <w:b/>
          <w:bCs/>
        </w:rPr>
        <w:t xml:space="preserve"> </w:t>
      </w:r>
      <w:r w:rsidRPr="00AF1A62">
        <w:rPr>
          <w:b/>
          <w:bCs/>
          <w:lang w:val="en-US"/>
        </w:rPr>
        <w:t xml:space="preserve">There is no need to specify the </w:t>
      </w:r>
      <w:r w:rsidRPr="00E91663">
        <w:rPr>
          <w:b/>
          <w:bCs/>
          <w:lang w:val="en-US"/>
        </w:rPr>
        <w:t>UE co-existence requirements</w:t>
      </w:r>
      <w:r w:rsidRPr="00BD3EED">
        <w:rPr>
          <w:b/>
          <w:bCs/>
          <w:lang w:val="en-US"/>
        </w:rPr>
        <w:t xml:space="preserve"> of n256 for </w:t>
      </w:r>
      <w:r w:rsidRPr="00C85379">
        <w:rPr>
          <w:b/>
          <w:bCs/>
        </w:rPr>
        <w:t>n39, B33, B35 and B37</w:t>
      </w:r>
      <w:r>
        <w:t xml:space="preserve"> </w:t>
      </w:r>
      <w:r w:rsidRPr="00BD3EED">
        <w:rPr>
          <w:b/>
          <w:bCs/>
          <w:lang w:val="en-US"/>
        </w:rPr>
        <w:t xml:space="preserve">if NTN </w:t>
      </w:r>
      <w:r>
        <w:rPr>
          <w:b/>
          <w:bCs/>
          <w:lang w:val="en-US"/>
        </w:rPr>
        <w:t>UE is not</w:t>
      </w:r>
      <w:r w:rsidRPr="00BD3EED">
        <w:rPr>
          <w:b/>
          <w:bCs/>
          <w:lang w:val="en-US"/>
        </w:rPr>
        <w:t xml:space="preserve"> </w:t>
      </w:r>
      <w:r w:rsidRPr="001D7C0A">
        <w:rPr>
          <w:b/>
          <w:bCs/>
          <w:lang w:val="en-US"/>
        </w:rPr>
        <w:t>deplo</w:t>
      </w:r>
      <w:r w:rsidRPr="00AF1A62">
        <w:rPr>
          <w:b/>
          <w:bCs/>
          <w:lang w:val="en-US"/>
        </w:rPr>
        <w:t>y</w:t>
      </w:r>
      <w:r>
        <w:rPr>
          <w:b/>
          <w:bCs/>
          <w:lang w:val="en-US"/>
        </w:rPr>
        <w:t>ed</w:t>
      </w:r>
      <w:r w:rsidRPr="00AF1A62">
        <w:rPr>
          <w:b/>
          <w:bCs/>
          <w:lang w:val="en-US"/>
        </w:rPr>
        <w:t xml:space="preserve"> for the area which has TN coverage.</w:t>
      </w:r>
    </w:p>
    <w:p w14:paraId="5EDAAD5E" w14:textId="77777777" w:rsidR="00B37E79" w:rsidRDefault="00B37E79" w:rsidP="00B37E79">
      <w:pPr>
        <w:jc w:val="both"/>
        <w:rPr>
          <w:b/>
          <w:bCs/>
          <w:lang w:val="en-US"/>
        </w:rPr>
      </w:pPr>
      <w:r w:rsidRPr="00511895">
        <w:rPr>
          <w:b/>
          <w:bCs/>
          <w:lang w:val="en-US"/>
        </w:rPr>
        <w:t xml:space="preserve">Proposal </w:t>
      </w:r>
      <w:r>
        <w:rPr>
          <w:b/>
          <w:bCs/>
          <w:lang w:val="en-US"/>
        </w:rPr>
        <w:t>2:</w:t>
      </w:r>
      <w:r w:rsidRPr="00511895">
        <w:rPr>
          <w:b/>
          <w:bCs/>
          <w:lang w:val="en-US"/>
        </w:rPr>
        <w:t xml:space="preserve"> RAN4 NOT to specify the UE co-existence requirements </w:t>
      </w:r>
      <w:r>
        <w:rPr>
          <w:b/>
          <w:bCs/>
          <w:lang w:val="en-US"/>
        </w:rPr>
        <w:t xml:space="preserve">for NTN bands to protect TN bands such as </w:t>
      </w:r>
      <w:r w:rsidRPr="00511895">
        <w:rPr>
          <w:b/>
          <w:bCs/>
          <w:lang w:val="en-US"/>
        </w:rPr>
        <w:t>n34</w:t>
      </w:r>
      <w:r>
        <w:rPr>
          <w:b/>
          <w:bCs/>
          <w:lang w:val="en-US"/>
        </w:rPr>
        <w:t xml:space="preserve">, </w:t>
      </w:r>
      <w:r w:rsidRPr="001A28E5">
        <w:rPr>
          <w:b/>
          <w:bCs/>
          <w:lang w:val="en-US"/>
        </w:rPr>
        <w:t>n39, B33, B35 and B37</w:t>
      </w:r>
      <w:r w:rsidRPr="00511895">
        <w:rPr>
          <w:b/>
          <w:bCs/>
          <w:lang w:val="en-US"/>
        </w:rPr>
        <w:t xml:space="preserve">. </w:t>
      </w:r>
    </w:p>
    <w:p w14:paraId="0639C88B" w14:textId="77777777" w:rsidR="00B37E79" w:rsidRDefault="00B37E79" w:rsidP="00B37E79">
      <w:pPr>
        <w:jc w:val="both"/>
        <w:rPr>
          <w:lang w:val="en-US"/>
        </w:rPr>
      </w:pPr>
      <w:r>
        <w:rPr>
          <w:b/>
          <w:bCs/>
          <w:lang w:val="en-US"/>
        </w:rPr>
        <w:t xml:space="preserve">Proposal 3: </w:t>
      </w:r>
      <w:r w:rsidRPr="00511895">
        <w:rPr>
          <w:b/>
          <w:bCs/>
          <w:lang w:val="en-US"/>
        </w:rPr>
        <w:t xml:space="preserve">RAN4 </w:t>
      </w:r>
      <w:r>
        <w:rPr>
          <w:b/>
          <w:bCs/>
          <w:lang w:val="en-US"/>
        </w:rPr>
        <w:t>to clarify</w:t>
      </w:r>
      <w:r w:rsidRPr="00511895">
        <w:rPr>
          <w:b/>
          <w:bCs/>
          <w:lang w:val="en-US"/>
        </w:rPr>
        <w:t xml:space="preserve"> NTN </w:t>
      </w:r>
      <w:r>
        <w:rPr>
          <w:b/>
          <w:bCs/>
          <w:lang w:val="en-US"/>
        </w:rPr>
        <w:t xml:space="preserve">UE should </w:t>
      </w:r>
      <w:r w:rsidRPr="00511895">
        <w:rPr>
          <w:b/>
          <w:bCs/>
          <w:lang w:val="en-US"/>
        </w:rPr>
        <w:t xml:space="preserve">NOT </w:t>
      </w:r>
      <w:r>
        <w:rPr>
          <w:b/>
          <w:bCs/>
          <w:lang w:val="en-US"/>
        </w:rPr>
        <w:t xml:space="preserve">be </w:t>
      </w:r>
      <w:r w:rsidRPr="00511895">
        <w:rPr>
          <w:b/>
          <w:bCs/>
          <w:lang w:val="en-US"/>
        </w:rPr>
        <w:t>deploy</w:t>
      </w:r>
      <w:r>
        <w:rPr>
          <w:b/>
          <w:bCs/>
          <w:lang w:val="en-US"/>
        </w:rPr>
        <w:t>ed</w:t>
      </w:r>
      <w:r w:rsidRPr="00511895">
        <w:rPr>
          <w:b/>
          <w:bCs/>
          <w:lang w:val="en-US"/>
        </w:rPr>
        <w:t xml:space="preserve"> for the area which has TN coverage</w:t>
      </w:r>
      <w:r>
        <w:rPr>
          <w:b/>
          <w:bCs/>
          <w:lang w:val="en-US"/>
        </w:rPr>
        <w:t>. Capture a note in section [</w:t>
      </w:r>
      <w:r w:rsidRPr="004977B1">
        <w:rPr>
          <w:b/>
          <w:bCs/>
          <w:lang w:val="en-US"/>
        </w:rPr>
        <w:t>6.5.3.2</w:t>
      </w:r>
      <w:r>
        <w:rPr>
          <w:b/>
          <w:bCs/>
          <w:lang w:val="en-US"/>
        </w:rPr>
        <w:t xml:space="preserve">] of TS 38.101-5 to indicate that for </w:t>
      </w:r>
      <w:r w:rsidRPr="00440250">
        <w:rPr>
          <w:b/>
          <w:bCs/>
          <w:lang w:val="en-US"/>
        </w:rPr>
        <w:t>the area with TN coverage, NTN UE shall not transmit to guarantee the UE co-</w:t>
      </w:r>
      <w:r>
        <w:rPr>
          <w:b/>
          <w:bCs/>
          <w:lang w:val="en-US"/>
        </w:rPr>
        <w:t>existence between NTN and</w:t>
      </w:r>
      <w:r w:rsidRPr="00440250"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TN on the </w:t>
      </w:r>
      <w:r w:rsidRPr="00440250">
        <w:rPr>
          <w:b/>
          <w:bCs/>
          <w:lang w:val="en-US"/>
        </w:rPr>
        <w:t>adjacent bands.</w:t>
      </w:r>
    </w:p>
    <w:p w14:paraId="23BD03E8" w14:textId="77777777" w:rsidR="00B37E79" w:rsidRPr="006C16C4" w:rsidRDefault="00B37E79" w:rsidP="00B37E79">
      <w:pPr>
        <w:jc w:val="both"/>
        <w:rPr>
          <w:b/>
          <w:bCs/>
          <w:lang w:val="en-US" w:eastAsia="zh-CN"/>
        </w:rPr>
      </w:pPr>
      <w:r w:rsidRPr="006C16C4">
        <w:rPr>
          <w:b/>
          <w:bCs/>
          <w:lang w:val="en-US" w:eastAsia="zh-CN"/>
        </w:rPr>
        <w:t xml:space="preserve">Observation </w:t>
      </w:r>
      <w:r>
        <w:rPr>
          <w:b/>
          <w:bCs/>
          <w:lang w:val="en-US" w:eastAsia="zh-CN"/>
        </w:rPr>
        <w:t>5</w:t>
      </w:r>
      <w:r w:rsidRPr="006C16C4">
        <w:rPr>
          <w:b/>
          <w:bCs/>
          <w:lang w:val="en-US" w:eastAsia="zh-CN"/>
        </w:rPr>
        <w:t xml:space="preserve">: </w:t>
      </w:r>
      <w:r>
        <w:rPr>
          <w:b/>
          <w:bCs/>
          <w:lang w:val="en-US" w:eastAsia="zh-CN"/>
        </w:rPr>
        <w:t>W</w:t>
      </w:r>
      <w:r w:rsidRPr="006C16C4">
        <w:rPr>
          <w:b/>
          <w:bCs/>
          <w:lang w:val="en-US" w:eastAsia="zh-CN"/>
        </w:rPr>
        <w:t>ith duplexer filtering that can provide at least 10dB rejection around 1605-1608MHz, UE would be able to satisfy the additional spurious requirements without A-MPR.</w:t>
      </w:r>
    </w:p>
    <w:p w14:paraId="7B339AC7" w14:textId="6138A5A9" w:rsidR="00B37E79" w:rsidRPr="00B37E79" w:rsidRDefault="00B37E79" w:rsidP="00B37E79">
      <w:pPr>
        <w:rPr>
          <w:b/>
          <w:bCs/>
          <w:lang w:val="en-US"/>
        </w:rPr>
      </w:pPr>
      <w:r w:rsidRPr="00C85379">
        <w:rPr>
          <w:b/>
          <w:bCs/>
          <w:lang w:val="en-US" w:eastAsia="zh-CN"/>
        </w:rPr>
        <w:t>Proposal 4: RAN4 NOT to specify A-MPR for NS_57 for n255.</w:t>
      </w: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75333383" w14:textId="204A251D" w:rsidR="00835170" w:rsidRDefault="00E2651F" w:rsidP="0065387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t xml:space="preserve"> </w:t>
      </w:r>
      <w:bookmarkStart w:id="1" w:name="_Ref85541888"/>
      <w:r w:rsidR="00E659D4" w:rsidRPr="00E659D4">
        <w:rPr>
          <w:rFonts w:eastAsia="SimSun"/>
          <w:szCs w:val="22"/>
          <w:lang w:eastAsia="zh-CN"/>
        </w:rPr>
        <w:t>R4-2207416</w:t>
      </w:r>
      <w:r w:rsidR="00B14FF1">
        <w:rPr>
          <w:rFonts w:eastAsia="SimSun"/>
          <w:szCs w:val="22"/>
          <w:lang w:eastAsia="zh-CN"/>
        </w:rPr>
        <w:t xml:space="preserve">, </w:t>
      </w:r>
      <w:r w:rsidR="00653871" w:rsidRPr="00653871">
        <w:rPr>
          <w:rFonts w:eastAsia="SimSun"/>
          <w:szCs w:val="22"/>
          <w:lang w:eastAsia="zh-CN"/>
        </w:rPr>
        <w:t>WF on NTN UE RF requirements</w:t>
      </w:r>
      <w:r w:rsidR="009F339B" w:rsidRPr="00693E10">
        <w:rPr>
          <w:rFonts w:eastAsia="SimSun"/>
          <w:szCs w:val="22"/>
          <w:lang w:eastAsia="zh-CN"/>
        </w:rPr>
        <w:t xml:space="preserve">, </w:t>
      </w:r>
      <w:bookmarkEnd w:id="1"/>
      <w:r w:rsidR="00653871">
        <w:rPr>
          <w:rFonts w:eastAsia="SimSun"/>
          <w:szCs w:val="22"/>
          <w:lang w:eastAsia="zh-CN"/>
        </w:rPr>
        <w:t>ZTE</w:t>
      </w:r>
    </w:p>
    <w:p w14:paraId="577E8387" w14:textId="2F3D83E4" w:rsidR="00587A0D" w:rsidRPr="00653871" w:rsidRDefault="00587A0D" w:rsidP="00653871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SimSun"/>
          <w:szCs w:val="22"/>
          <w:lang w:eastAsia="zh-CN"/>
        </w:rPr>
      </w:pPr>
      <w:r>
        <w:rPr>
          <w:rFonts w:eastAsia="SimSun"/>
          <w:szCs w:val="22"/>
          <w:lang w:eastAsia="zh-CN"/>
        </w:rPr>
        <w:t>TR</w:t>
      </w:r>
      <w:r w:rsidR="00E23C88">
        <w:rPr>
          <w:rFonts w:eastAsia="SimSun"/>
          <w:szCs w:val="22"/>
          <w:lang w:eastAsia="zh-CN"/>
        </w:rPr>
        <w:t xml:space="preserve"> 38.836 v0.03</w:t>
      </w:r>
    </w:p>
    <w:sectPr w:rsidR="00587A0D" w:rsidRPr="006538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DD82" w14:textId="77777777" w:rsidR="004E2C12" w:rsidRDefault="004E2C12" w:rsidP="00E63E86">
      <w:pPr>
        <w:spacing w:after="0"/>
      </w:pPr>
      <w:r>
        <w:separator/>
      </w:r>
    </w:p>
  </w:endnote>
  <w:endnote w:type="continuationSeparator" w:id="0">
    <w:p w14:paraId="7AE45E49" w14:textId="77777777" w:rsidR="004E2C12" w:rsidRDefault="004E2C12" w:rsidP="00E63E86">
      <w:pPr>
        <w:spacing w:after="0"/>
      </w:pPr>
      <w:r>
        <w:continuationSeparator/>
      </w:r>
    </w:p>
  </w:endnote>
  <w:endnote w:type="continuationNotice" w:id="1">
    <w:p w14:paraId="358E12A7" w14:textId="77777777" w:rsidR="004E2C12" w:rsidRDefault="004E2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2EEF" w14:textId="77777777" w:rsidR="004E2C12" w:rsidRDefault="004E2C12" w:rsidP="00E63E86">
      <w:pPr>
        <w:spacing w:after="0"/>
      </w:pPr>
      <w:r>
        <w:separator/>
      </w:r>
    </w:p>
  </w:footnote>
  <w:footnote w:type="continuationSeparator" w:id="0">
    <w:p w14:paraId="2E2D4EC7" w14:textId="77777777" w:rsidR="004E2C12" w:rsidRDefault="004E2C12" w:rsidP="00E63E86">
      <w:pPr>
        <w:spacing w:after="0"/>
      </w:pPr>
      <w:r>
        <w:continuationSeparator/>
      </w:r>
    </w:p>
  </w:footnote>
  <w:footnote w:type="continuationNotice" w:id="1">
    <w:p w14:paraId="3300DE05" w14:textId="77777777" w:rsidR="004E2C12" w:rsidRDefault="004E2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9FC"/>
    <w:multiLevelType w:val="hybridMultilevel"/>
    <w:tmpl w:val="35C8C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122BDB"/>
    <w:multiLevelType w:val="hybridMultilevel"/>
    <w:tmpl w:val="84DEB28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F0C8A"/>
    <w:multiLevelType w:val="hybridMultilevel"/>
    <w:tmpl w:val="6BE00E9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4D419E"/>
    <w:multiLevelType w:val="hybridMultilevel"/>
    <w:tmpl w:val="096A87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8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1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4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1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8"/>
  </w:num>
  <w:num w:numId="3">
    <w:abstractNumId w:val="18"/>
  </w:num>
  <w:num w:numId="4">
    <w:abstractNumId w:val="9"/>
  </w:num>
  <w:num w:numId="5">
    <w:abstractNumId w:val="14"/>
  </w:num>
  <w:num w:numId="6">
    <w:abstractNumId w:val="26"/>
  </w:num>
  <w:num w:numId="7">
    <w:abstractNumId w:val="33"/>
  </w:num>
  <w:num w:numId="8">
    <w:abstractNumId w:val="22"/>
  </w:num>
  <w:num w:numId="9">
    <w:abstractNumId w:val="15"/>
  </w:num>
  <w:num w:numId="10">
    <w:abstractNumId w:val="13"/>
  </w:num>
  <w:num w:numId="11">
    <w:abstractNumId w:val="41"/>
  </w:num>
  <w:num w:numId="12">
    <w:abstractNumId w:val="24"/>
  </w:num>
  <w:num w:numId="13">
    <w:abstractNumId w:val="40"/>
  </w:num>
  <w:num w:numId="14">
    <w:abstractNumId w:val="31"/>
  </w:num>
  <w:num w:numId="15">
    <w:abstractNumId w:val="23"/>
  </w:num>
  <w:num w:numId="16">
    <w:abstractNumId w:val="29"/>
  </w:num>
  <w:num w:numId="17">
    <w:abstractNumId w:val="10"/>
  </w:num>
  <w:num w:numId="18">
    <w:abstractNumId w:val="27"/>
  </w:num>
  <w:num w:numId="19">
    <w:abstractNumId w:val="8"/>
  </w:num>
  <w:num w:numId="20">
    <w:abstractNumId w:val="28"/>
  </w:num>
  <w:num w:numId="21">
    <w:abstractNumId w:val="4"/>
  </w:num>
  <w:num w:numId="22">
    <w:abstractNumId w:val="35"/>
  </w:num>
  <w:num w:numId="23">
    <w:abstractNumId w:val="19"/>
  </w:num>
  <w:num w:numId="24">
    <w:abstractNumId w:val="0"/>
  </w:num>
  <w:num w:numId="25">
    <w:abstractNumId w:val="7"/>
  </w:num>
  <w:num w:numId="26">
    <w:abstractNumId w:val="25"/>
  </w:num>
  <w:num w:numId="27">
    <w:abstractNumId w:val="6"/>
  </w:num>
  <w:num w:numId="28">
    <w:abstractNumId w:val="44"/>
  </w:num>
  <w:num w:numId="29">
    <w:abstractNumId w:val="36"/>
  </w:num>
  <w:num w:numId="30">
    <w:abstractNumId w:val="3"/>
  </w:num>
  <w:num w:numId="31">
    <w:abstractNumId w:val="37"/>
  </w:num>
  <w:num w:numId="32">
    <w:abstractNumId w:val="1"/>
  </w:num>
  <w:num w:numId="33">
    <w:abstractNumId w:val="21"/>
  </w:num>
  <w:num w:numId="34">
    <w:abstractNumId w:val="45"/>
  </w:num>
  <w:num w:numId="35">
    <w:abstractNumId w:val="39"/>
  </w:num>
  <w:num w:numId="36">
    <w:abstractNumId w:val="11"/>
  </w:num>
  <w:num w:numId="37">
    <w:abstractNumId w:val="43"/>
  </w:num>
  <w:num w:numId="38">
    <w:abstractNumId w:val="2"/>
  </w:num>
  <w:num w:numId="39">
    <w:abstractNumId w:val="34"/>
  </w:num>
  <w:num w:numId="40">
    <w:abstractNumId w:val="42"/>
  </w:num>
  <w:num w:numId="41">
    <w:abstractNumId w:val="32"/>
  </w:num>
  <w:num w:numId="42">
    <w:abstractNumId w:val="16"/>
  </w:num>
  <w:num w:numId="43">
    <w:abstractNumId w:val="30"/>
  </w:num>
  <w:num w:numId="44">
    <w:abstractNumId w:val="12"/>
  </w:num>
  <w:num w:numId="45">
    <w:abstractNumId w:val="17"/>
  </w:num>
  <w:num w:numId="4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kwqwUAtm0doiwAAAA="/>
  </w:docVars>
  <w:rsids>
    <w:rsidRoot w:val="007C29B9"/>
    <w:rsid w:val="00000687"/>
    <w:rsid w:val="000029F6"/>
    <w:rsid w:val="00004799"/>
    <w:rsid w:val="00004E3C"/>
    <w:rsid w:val="00005611"/>
    <w:rsid w:val="0000566D"/>
    <w:rsid w:val="00006A58"/>
    <w:rsid w:val="00006E52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2D19"/>
    <w:rsid w:val="00023D1D"/>
    <w:rsid w:val="00025A8B"/>
    <w:rsid w:val="00025B6B"/>
    <w:rsid w:val="00026BA8"/>
    <w:rsid w:val="00026E46"/>
    <w:rsid w:val="00030B36"/>
    <w:rsid w:val="0003435A"/>
    <w:rsid w:val="0003485C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4F0E"/>
    <w:rsid w:val="00045C1E"/>
    <w:rsid w:val="00046E66"/>
    <w:rsid w:val="00047804"/>
    <w:rsid w:val="00053C56"/>
    <w:rsid w:val="000553B6"/>
    <w:rsid w:val="0005602D"/>
    <w:rsid w:val="00056504"/>
    <w:rsid w:val="00057A8B"/>
    <w:rsid w:val="00061519"/>
    <w:rsid w:val="0006272B"/>
    <w:rsid w:val="000628BA"/>
    <w:rsid w:val="00062925"/>
    <w:rsid w:val="00062949"/>
    <w:rsid w:val="00062BD9"/>
    <w:rsid w:val="00066114"/>
    <w:rsid w:val="00066E43"/>
    <w:rsid w:val="0006796E"/>
    <w:rsid w:val="00067CF5"/>
    <w:rsid w:val="00070E12"/>
    <w:rsid w:val="00072232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527"/>
    <w:rsid w:val="00082948"/>
    <w:rsid w:val="000834EB"/>
    <w:rsid w:val="000836B3"/>
    <w:rsid w:val="00084E9E"/>
    <w:rsid w:val="00086161"/>
    <w:rsid w:val="000874BA"/>
    <w:rsid w:val="00091AE4"/>
    <w:rsid w:val="00091B19"/>
    <w:rsid w:val="00093081"/>
    <w:rsid w:val="00094147"/>
    <w:rsid w:val="0009478D"/>
    <w:rsid w:val="000947DD"/>
    <w:rsid w:val="00096F82"/>
    <w:rsid w:val="000A05BE"/>
    <w:rsid w:val="000A0E16"/>
    <w:rsid w:val="000A1922"/>
    <w:rsid w:val="000A2C3D"/>
    <w:rsid w:val="000A3B38"/>
    <w:rsid w:val="000A4623"/>
    <w:rsid w:val="000A49BB"/>
    <w:rsid w:val="000A6EFB"/>
    <w:rsid w:val="000B0881"/>
    <w:rsid w:val="000B24B6"/>
    <w:rsid w:val="000B2583"/>
    <w:rsid w:val="000B33C3"/>
    <w:rsid w:val="000B4B8E"/>
    <w:rsid w:val="000B5404"/>
    <w:rsid w:val="000B7007"/>
    <w:rsid w:val="000C1233"/>
    <w:rsid w:val="000C25B8"/>
    <w:rsid w:val="000C4E7F"/>
    <w:rsid w:val="000C6A92"/>
    <w:rsid w:val="000C7265"/>
    <w:rsid w:val="000C7EF4"/>
    <w:rsid w:val="000D058A"/>
    <w:rsid w:val="000D31B4"/>
    <w:rsid w:val="000D4722"/>
    <w:rsid w:val="000D4BA2"/>
    <w:rsid w:val="000D52F9"/>
    <w:rsid w:val="000D5FC8"/>
    <w:rsid w:val="000D6911"/>
    <w:rsid w:val="000D7983"/>
    <w:rsid w:val="000E0572"/>
    <w:rsid w:val="000E1018"/>
    <w:rsid w:val="000E1496"/>
    <w:rsid w:val="000E4475"/>
    <w:rsid w:val="000E486C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960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3271"/>
    <w:rsid w:val="00116339"/>
    <w:rsid w:val="00117033"/>
    <w:rsid w:val="00117D99"/>
    <w:rsid w:val="0012011A"/>
    <w:rsid w:val="00120465"/>
    <w:rsid w:val="00120DE4"/>
    <w:rsid w:val="00122447"/>
    <w:rsid w:val="00122B9A"/>
    <w:rsid w:val="0012447E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6CA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5757B"/>
    <w:rsid w:val="001605B5"/>
    <w:rsid w:val="0016104A"/>
    <w:rsid w:val="001613F0"/>
    <w:rsid w:val="001634A2"/>
    <w:rsid w:val="00164E67"/>
    <w:rsid w:val="00165B7A"/>
    <w:rsid w:val="001676DA"/>
    <w:rsid w:val="00167B1C"/>
    <w:rsid w:val="001709F9"/>
    <w:rsid w:val="00170DD2"/>
    <w:rsid w:val="001719BE"/>
    <w:rsid w:val="001723AF"/>
    <w:rsid w:val="00172CAA"/>
    <w:rsid w:val="0017315A"/>
    <w:rsid w:val="001731AE"/>
    <w:rsid w:val="001758CC"/>
    <w:rsid w:val="001761BB"/>
    <w:rsid w:val="0017632D"/>
    <w:rsid w:val="00177298"/>
    <w:rsid w:val="00177624"/>
    <w:rsid w:val="00180018"/>
    <w:rsid w:val="0018088A"/>
    <w:rsid w:val="0018099B"/>
    <w:rsid w:val="00180B91"/>
    <w:rsid w:val="0018267C"/>
    <w:rsid w:val="00182EF5"/>
    <w:rsid w:val="00182F58"/>
    <w:rsid w:val="001847DB"/>
    <w:rsid w:val="00186EA7"/>
    <w:rsid w:val="0018770D"/>
    <w:rsid w:val="00187D74"/>
    <w:rsid w:val="0019023F"/>
    <w:rsid w:val="00192A7D"/>
    <w:rsid w:val="00192FCC"/>
    <w:rsid w:val="001933BA"/>
    <w:rsid w:val="001946E6"/>
    <w:rsid w:val="001951E0"/>
    <w:rsid w:val="001953F5"/>
    <w:rsid w:val="0019661D"/>
    <w:rsid w:val="001975A7"/>
    <w:rsid w:val="001A0D03"/>
    <w:rsid w:val="001A1212"/>
    <w:rsid w:val="001A1D8B"/>
    <w:rsid w:val="001A28E5"/>
    <w:rsid w:val="001A2AEF"/>
    <w:rsid w:val="001A49AE"/>
    <w:rsid w:val="001A679F"/>
    <w:rsid w:val="001A71AC"/>
    <w:rsid w:val="001A7857"/>
    <w:rsid w:val="001A7BF4"/>
    <w:rsid w:val="001B043B"/>
    <w:rsid w:val="001B0F1D"/>
    <w:rsid w:val="001B1BC4"/>
    <w:rsid w:val="001B1CE3"/>
    <w:rsid w:val="001B2925"/>
    <w:rsid w:val="001B2BD3"/>
    <w:rsid w:val="001B2E0C"/>
    <w:rsid w:val="001B45BA"/>
    <w:rsid w:val="001B4F6E"/>
    <w:rsid w:val="001B6FFF"/>
    <w:rsid w:val="001C16E3"/>
    <w:rsid w:val="001C2455"/>
    <w:rsid w:val="001C2D6D"/>
    <w:rsid w:val="001C3005"/>
    <w:rsid w:val="001C36A8"/>
    <w:rsid w:val="001C5038"/>
    <w:rsid w:val="001D0F96"/>
    <w:rsid w:val="001D1390"/>
    <w:rsid w:val="001D1BC1"/>
    <w:rsid w:val="001D494F"/>
    <w:rsid w:val="001D5188"/>
    <w:rsid w:val="001D7699"/>
    <w:rsid w:val="001D7C0A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4417"/>
    <w:rsid w:val="001F450B"/>
    <w:rsid w:val="001F59B9"/>
    <w:rsid w:val="001F5BB9"/>
    <w:rsid w:val="001F7256"/>
    <w:rsid w:val="001F7DB0"/>
    <w:rsid w:val="00202A5F"/>
    <w:rsid w:val="00202F7D"/>
    <w:rsid w:val="002035D0"/>
    <w:rsid w:val="002036D2"/>
    <w:rsid w:val="0020437D"/>
    <w:rsid w:val="0020675D"/>
    <w:rsid w:val="00206B35"/>
    <w:rsid w:val="00207039"/>
    <w:rsid w:val="002079B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1757F"/>
    <w:rsid w:val="00220691"/>
    <w:rsid w:val="00221757"/>
    <w:rsid w:val="00222156"/>
    <w:rsid w:val="00222E32"/>
    <w:rsid w:val="0022302A"/>
    <w:rsid w:val="00224936"/>
    <w:rsid w:val="002255E3"/>
    <w:rsid w:val="00225778"/>
    <w:rsid w:val="00225B1E"/>
    <w:rsid w:val="00225F87"/>
    <w:rsid w:val="002264AE"/>
    <w:rsid w:val="002264E6"/>
    <w:rsid w:val="002332CA"/>
    <w:rsid w:val="00234EEE"/>
    <w:rsid w:val="00235D9A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17AA"/>
    <w:rsid w:val="0025360D"/>
    <w:rsid w:val="00254EFE"/>
    <w:rsid w:val="002570CE"/>
    <w:rsid w:val="00257CF1"/>
    <w:rsid w:val="00263004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03F"/>
    <w:rsid w:val="00276AFE"/>
    <w:rsid w:val="002770BE"/>
    <w:rsid w:val="00277A19"/>
    <w:rsid w:val="00280366"/>
    <w:rsid w:val="002809F1"/>
    <w:rsid w:val="002819F9"/>
    <w:rsid w:val="002822DB"/>
    <w:rsid w:val="00282753"/>
    <w:rsid w:val="0028276A"/>
    <w:rsid w:val="0028391A"/>
    <w:rsid w:val="00283BF0"/>
    <w:rsid w:val="0028447F"/>
    <w:rsid w:val="00284699"/>
    <w:rsid w:val="0028551E"/>
    <w:rsid w:val="00286669"/>
    <w:rsid w:val="002867B9"/>
    <w:rsid w:val="00291B01"/>
    <w:rsid w:val="002A06EA"/>
    <w:rsid w:val="002A29F3"/>
    <w:rsid w:val="002A2A72"/>
    <w:rsid w:val="002A3723"/>
    <w:rsid w:val="002A447C"/>
    <w:rsid w:val="002A5F96"/>
    <w:rsid w:val="002A6A36"/>
    <w:rsid w:val="002A6D89"/>
    <w:rsid w:val="002B0A09"/>
    <w:rsid w:val="002B0C59"/>
    <w:rsid w:val="002B347D"/>
    <w:rsid w:val="002B4334"/>
    <w:rsid w:val="002B4C1D"/>
    <w:rsid w:val="002B57DB"/>
    <w:rsid w:val="002B7D92"/>
    <w:rsid w:val="002C0D0B"/>
    <w:rsid w:val="002C2035"/>
    <w:rsid w:val="002C3321"/>
    <w:rsid w:val="002C40A5"/>
    <w:rsid w:val="002C4690"/>
    <w:rsid w:val="002C4DBD"/>
    <w:rsid w:val="002C73A6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0C6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2046"/>
    <w:rsid w:val="00305506"/>
    <w:rsid w:val="0030689D"/>
    <w:rsid w:val="003068DC"/>
    <w:rsid w:val="00306FC8"/>
    <w:rsid w:val="003074A5"/>
    <w:rsid w:val="00310C8C"/>
    <w:rsid w:val="00311596"/>
    <w:rsid w:val="00311C04"/>
    <w:rsid w:val="00311C94"/>
    <w:rsid w:val="00311D18"/>
    <w:rsid w:val="00312C4E"/>
    <w:rsid w:val="00314AB7"/>
    <w:rsid w:val="0031504D"/>
    <w:rsid w:val="003159E8"/>
    <w:rsid w:val="00317EAA"/>
    <w:rsid w:val="00320134"/>
    <w:rsid w:val="003226D5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0B4C"/>
    <w:rsid w:val="00331AA0"/>
    <w:rsid w:val="00332214"/>
    <w:rsid w:val="00332E91"/>
    <w:rsid w:val="003354D1"/>
    <w:rsid w:val="003354F5"/>
    <w:rsid w:val="003372FA"/>
    <w:rsid w:val="00337C3D"/>
    <w:rsid w:val="003414B5"/>
    <w:rsid w:val="00343CB4"/>
    <w:rsid w:val="003450C2"/>
    <w:rsid w:val="00345405"/>
    <w:rsid w:val="003507EC"/>
    <w:rsid w:val="0035121B"/>
    <w:rsid w:val="00351987"/>
    <w:rsid w:val="00351A2D"/>
    <w:rsid w:val="00351E2F"/>
    <w:rsid w:val="00352300"/>
    <w:rsid w:val="003525D8"/>
    <w:rsid w:val="00352B20"/>
    <w:rsid w:val="00353E55"/>
    <w:rsid w:val="00354C5D"/>
    <w:rsid w:val="00355766"/>
    <w:rsid w:val="00355DEF"/>
    <w:rsid w:val="00357008"/>
    <w:rsid w:val="00357649"/>
    <w:rsid w:val="00357D82"/>
    <w:rsid w:val="003604AF"/>
    <w:rsid w:val="00361B27"/>
    <w:rsid w:val="003631B4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A016B"/>
    <w:rsid w:val="003A02A8"/>
    <w:rsid w:val="003A1B46"/>
    <w:rsid w:val="003A1CDB"/>
    <w:rsid w:val="003A1E58"/>
    <w:rsid w:val="003A2CCF"/>
    <w:rsid w:val="003A3701"/>
    <w:rsid w:val="003A3D63"/>
    <w:rsid w:val="003A51B1"/>
    <w:rsid w:val="003A7B46"/>
    <w:rsid w:val="003B1416"/>
    <w:rsid w:val="003B16C7"/>
    <w:rsid w:val="003B1882"/>
    <w:rsid w:val="003B2074"/>
    <w:rsid w:val="003B336F"/>
    <w:rsid w:val="003B46DD"/>
    <w:rsid w:val="003B4830"/>
    <w:rsid w:val="003C1779"/>
    <w:rsid w:val="003C23A5"/>
    <w:rsid w:val="003C2AFC"/>
    <w:rsid w:val="003C3732"/>
    <w:rsid w:val="003C6584"/>
    <w:rsid w:val="003C6B46"/>
    <w:rsid w:val="003D045A"/>
    <w:rsid w:val="003D0BC2"/>
    <w:rsid w:val="003D0E91"/>
    <w:rsid w:val="003D1BF1"/>
    <w:rsid w:val="003D24E0"/>
    <w:rsid w:val="003D3E13"/>
    <w:rsid w:val="003D4037"/>
    <w:rsid w:val="003D56E6"/>
    <w:rsid w:val="003E05F6"/>
    <w:rsid w:val="003E1401"/>
    <w:rsid w:val="003E2183"/>
    <w:rsid w:val="003E2B09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2A58"/>
    <w:rsid w:val="0040306E"/>
    <w:rsid w:val="00403304"/>
    <w:rsid w:val="004034EB"/>
    <w:rsid w:val="00404E74"/>
    <w:rsid w:val="0040543B"/>
    <w:rsid w:val="004061CC"/>
    <w:rsid w:val="00407279"/>
    <w:rsid w:val="0040767A"/>
    <w:rsid w:val="00410A40"/>
    <w:rsid w:val="00410AAF"/>
    <w:rsid w:val="004120D6"/>
    <w:rsid w:val="00412307"/>
    <w:rsid w:val="004128CA"/>
    <w:rsid w:val="00412ACA"/>
    <w:rsid w:val="004138C1"/>
    <w:rsid w:val="00413C8C"/>
    <w:rsid w:val="00414ACD"/>
    <w:rsid w:val="00416F5F"/>
    <w:rsid w:val="00417D53"/>
    <w:rsid w:val="00420290"/>
    <w:rsid w:val="00420397"/>
    <w:rsid w:val="004204ED"/>
    <w:rsid w:val="00420A06"/>
    <w:rsid w:val="004233C7"/>
    <w:rsid w:val="00424263"/>
    <w:rsid w:val="004242E9"/>
    <w:rsid w:val="0042560D"/>
    <w:rsid w:val="00425AC3"/>
    <w:rsid w:val="00426417"/>
    <w:rsid w:val="00426B8B"/>
    <w:rsid w:val="00426CB2"/>
    <w:rsid w:val="00427DEE"/>
    <w:rsid w:val="00435075"/>
    <w:rsid w:val="00435885"/>
    <w:rsid w:val="00437215"/>
    <w:rsid w:val="0043796E"/>
    <w:rsid w:val="00440250"/>
    <w:rsid w:val="00441C9E"/>
    <w:rsid w:val="0044473E"/>
    <w:rsid w:val="004452A2"/>
    <w:rsid w:val="00445B25"/>
    <w:rsid w:val="00447233"/>
    <w:rsid w:val="004506D3"/>
    <w:rsid w:val="00452055"/>
    <w:rsid w:val="0045303E"/>
    <w:rsid w:val="00455CE5"/>
    <w:rsid w:val="00461298"/>
    <w:rsid w:val="00463637"/>
    <w:rsid w:val="00463A23"/>
    <w:rsid w:val="0046405C"/>
    <w:rsid w:val="00464E27"/>
    <w:rsid w:val="0046531D"/>
    <w:rsid w:val="00465A65"/>
    <w:rsid w:val="00465C37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25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4ADF"/>
    <w:rsid w:val="00495C4B"/>
    <w:rsid w:val="00495D52"/>
    <w:rsid w:val="00495DB1"/>
    <w:rsid w:val="004963C9"/>
    <w:rsid w:val="00496DC0"/>
    <w:rsid w:val="00497620"/>
    <w:rsid w:val="004977B1"/>
    <w:rsid w:val="00497F8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7E6"/>
    <w:rsid w:val="004A68D9"/>
    <w:rsid w:val="004A779B"/>
    <w:rsid w:val="004B1D51"/>
    <w:rsid w:val="004B1E5A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56A"/>
    <w:rsid w:val="004D5B65"/>
    <w:rsid w:val="004D6F63"/>
    <w:rsid w:val="004D7822"/>
    <w:rsid w:val="004E051B"/>
    <w:rsid w:val="004E0C23"/>
    <w:rsid w:val="004E2C12"/>
    <w:rsid w:val="004E32B2"/>
    <w:rsid w:val="004E5E36"/>
    <w:rsid w:val="004E7485"/>
    <w:rsid w:val="004F09B2"/>
    <w:rsid w:val="004F139C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38F1"/>
    <w:rsid w:val="0050436C"/>
    <w:rsid w:val="00507B8E"/>
    <w:rsid w:val="00507EA7"/>
    <w:rsid w:val="005105B8"/>
    <w:rsid w:val="00511895"/>
    <w:rsid w:val="00512627"/>
    <w:rsid w:val="005167E6"/>
    <w:rsid w:val="00516C52"/>
    <w:rsid w:val="005201C9"/>
    <w:rsid w:val="00520731"/>
    <w:rsid w:val="00520CFD"/>
    <w:rsid w:val="00523A94"/>
    <w:rsid w:val="00524D26"/>
    <w:rsid w:val="005276A2"/>
    <w:rsid w:val="00527A43"/>
    <w:rsid w:val="00531E8E"/>
    <w:rsid w:val="00532232"/>
    <w:rsid w:val="00534C49"/>
    <w:rsid w:val="00536A29"/>
    <w:rsid w:val="00536AE4"/>
    <w:rsid w:val="00536B79"/>
    <w:rsid w:val="00536D48"/>
    <w:rsid w:val="005371FD"/>
    <w:rsid w:val="005400CF"/>
    <w:rsid w:val="00541ED7"/>
    <w:rsid w:val="00542427"/>
    <w:rsid w:val="00542482"/>
    <w:rsid w:val="00543342"/>
    <w:rsid w:val="00544BA2"/>
    <w:rsid w:val="00544F94"/>
    <w:rsid w:val="00545D70"/>
    <w:rsid w:val="00546330"/>
    <w:rsid w:val="00547EBC"/>
    <w:rsid w:val="005503BD"/>
    <w:rsid w:val="00552091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2A04"/>
    <w:rsid w:val="00563417"/>
    <w:rsid w:val="005638E2"/>
    <w:rsid w:val="00565038"/>
    <w:rsid w:val="005662D1"/>
    <w:rsid w:val="00566772"/>
    <w:rsid w:val="0056775E"/>
    <w:rsid w:val="00567CD4"/>
    <w:rsid w:val="0057058A"/>
    <w:rsid w:val="00572140"/>
    <w:rsid w:val="005723E5"/>
    <w:rsid w:val="00572862"/>
    <w:rsid w:val="00572C71"/>
    <w:rsid w:val="00572F50"/>
    <w:rsid w:val="00574DFA"/>
    <w:rsid w:val="00574F2B"/>
    <w:rsid w:val="00575294"/>
    <w:rsid w:val="00576534"/>
    <w:rsid w:val="00576E98"/>
    <w:rsid w:val="00577F6C"/>
    <w:rsid w:val="00581433"/>
    <w:rsid w:val="00581BDD"/>
    <w:rsid w:val="005820E9"/>
    <w:rsid w:val="0058234F"/>
    <w:rsid w:val="00584E70"/>
    <w:rsid w:val="005859BC"/>
    <w:rsid w:val="00585DF1"/>
    <w:rsid w:val="0058602C"/>
    <w:rsid w:val="0058661F"/>
    <w:rsid w:val="00587A0D"/>
    <w:rsid w:val="00587AFC"/>
    <w:rsid w:val="00590222"/>
    <w:rsid w:val="005911AA"/>
    <w:rsid w:val="005944B0"/>
    <w:rsid w:val="005944E5"/>
    <w:rsid w:val="00594780"/>
    <w:rsid w:val="005947BF"/>
    <w:rsid w:val="005954F2"/>
    <w:rsid w:val="0059675C"/>
    <w:rsid w:val="005967B5"/>
    <w:rsid w:val="00597C7C"/>
    <w:rsid w:val="00597FE0"/>
    <w:rsid w:val="005A107B"/>
    <w:rsid w:val="005A190F"/>
    <w:rsid w:val="005A1BAE"/>
    <w:rsid w:val="005A2D5B"/>
    <w:rsid w:val="005A6077"/>
    <w:rsid w:val="005A6635"/>
    <w:rsid w:val="005A6E15"/>
    <w:rsid w:val="005A71E9"/>
    <w:rsid w:val="005A7987"/>
    <w:rsid w:val="005A7E2F"/>
    <w:rsid w:val="005A7F2F"/>
    <w:rsid w:val="005B0433"/>
    <w:rsid w:val="005B164B"/>
    <w:rsid w:val="005B248D"/>
    <w:rsid w:val="005B270A"/>
    <w:rsid w:val="005B4332"/>
    <w:rsid w:val="005B434D"/>
    <w:rsid w:val="005B52F6"/>
    <w:rsid w:val="005B75D9"/>
    <w:rsid w:val="005C17FC"/>
    <w:rsid w:val="005C222E"/>
    <w:rsid w:val="005C2B89"/>
    <w:rsid w:val="005C2EC2"/>
    <w:rsid w:val="005C2FAE"/>
    <w:rsid w:val="005C45D7"/>
    <w:rsid w:val="005C4D57"/>
    <w:rsid w:val="005C550F"/>
    <w:rsid w:val="005C5817"/>
    <w:rsid w:val="005C5BCA"/>
    <w:rsid w:val="005C5EF4"/>
    <w:rsid w:val="005C6911"/>
    <w:rsid w:val="005C7ADD"/>
    <w:rsid w:val="005D0BD6"/>
    <w:rsid w:val="005D2AD6"/>
    <w:rsid w:val="005D664D"/>
    <w:rsid w:val="005D7704"/>
    <w:rsid w:val="005E4508"/>
    <w:rsid w:val="005E4646"/>
    <w:rsid w:val="005E5E14"/>
    <w:rsid w:val="005E6024"/>
    <w:rsid w:val="005E69C8"/>
    <w:rsid w:val="005E6F02"/>
    <w:rsid w:val="005E727D"/>
    <w:rsid w:val="005E7844"/>
    <w:rsid w:val="005F0ACC"/>
    <w:rsid w:val="005F1318"/>
    <w:rsid w:val="005F2619"/>
    <w:rsid w:val="005F279A"/>
    <w:rsid w:val="005F44C8"/>
    <w:rsid w:val="005F4D05"/>
    <w:rsid w:val="005F52E2"/>
    <w:rsid w:val="005F6455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0AB"/>
    <w:rsid w:val="006042D8"/>
    <w:rsid w:val="00606A10"/>
    <w:rsid w:val="0061008A"/>
    <w:rsid w:val="00610A97"/>
    <w:rsid w:val="00611650"/>
    <w:rsid w:val="00611949"/>
    <w:rsid w:val="0061267F"/>
    <w:rsid w:val="0061298D"/>
    <w:rsid w:val="006158B0"/>
    <w:rsid w:val="0061611B"/>
    <w:rsid w:val="006178D6"/>
    <w:rsid w:val="00617F07"/>
    <w:rsid w:val="006210E7"/>
    <w:rsid w:val="00621CDA"/>
    <w:rsid w:val="006311F6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167"/>
    <w:rsid w:val="00637C36"/>
    <w:rsid w:val="0064158C"/>
    <w:rsid w:val="00642872"/>
    <w:rsid w:val="006448F7"/>
    <w:rsid w:val="00645656"/>
    <w:rsid w:val="006459D6"/>
    <w:rsid w:val="00646405"/>
    <w:rsid w:val="00647D0F"/>
    <w:rsid w:val="0065006D"/>
    <w:rsid w:val="00650F26"/>
    <w:rsid w:val="00651B66"/>
    <w:rsid w:val="00653871"/>
    <w:rsid w:val="00654937"/>
    <w:rsid w:val="006550F2"/>
    <w:rsid w:val="006561CB"/>
    <w:rsid w:val="00657DA5"/>
    <w:rsid w:val="00657F08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4FBD"/>
    <w:rsid w:val="00666BA1"/>
    <w:rsid w:val="006702F4"/>
    <w:rsid w:val="006715C9"/>
    <w:rsid w:val="006717E2"/>
    <w:rsid w:val="00671962"/>
    <w:rsid w:val="00672B99"/>
    <w:rsid w:val="0067348B"/>
    <w:rsid w:val="0067420B"/>
    <w:rsid w:val="006751C1"/>
    <w:rsid w:val="00675ECD"/>
    <w:rsid w:val="006762C6"/>
    <w:rsid w:val="00676335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0DE3"/>
    <w:rsid w:val="006A2B87"/>
    <w:rsid w:val="006A3523"/>
    <w:rsid w:val="006A7BB2"/>
    <w:rsid w:val="006A7E01"/>
    <w:rsid w:val="006B2AEA"/>
    <w:rsid w:val="006B4586"/>
    <w:rsid w:val="006B56A9"/>
    <w:rsid w:val="006B5AB4"/>
    <w:rsid w:val="006B6A02"/>
    <w:rsid w:val="006B6AE5"/>
    <w:rsid w:val="006B6AFD"/>
    <w:rsid w:val="006B6D3A"/>
    <w:rsid w:val="006C16C4"/>
    <w:rsid w:val="006C254B"/>
    <w:rsid w:val="006C2AC3"/>
    <w:rsid w:val="006C419E"/>
    <w:rsid w:val="006C45A8"/>
    <w:rsid w:val="006C544B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D6513"/>
    <w:rsid w:val="006D758E"/>
    <w:rsid w:val="006E1981"/>
    <w:rsid w:val="006E1DA8"/>
    <w:rsid w:val="006E1E52"/>
    <w:rsid w:val="006E391B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2050"/>
    <w:rsid w:val="00703D71"/>
    <w:rsid w:val="00704980"/>
    <w:rsid w:val="00705D1B"/>
    <w:rsid w:val="007069B9"/>
    <w:rsid w:val="00707F71"/>
    <w:rsid w:val="0071276C"/>
    <w:rsid w:val="00715761"/>
    <w:rsid w:val="0071641F"/>
    <w:rsid w:val="00716CCE"/>
    <w:rsid w:val="0072246A"/>
    <w:rsid w:val="0072341D"/>
    <w:rsid w:val="00723D10"/>
    <w:rsid w:val="00724ACF"/>
    <w:rsid w:val="00724CC4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46B00"/>
    <w:rsid w:val="00750137"/>
    <w:rsid w:val="0075043C"/>
    <w:rsid w:val="0075125C"/>
    <w:rsid w:val="0075288A"/>
    <w:rsid w:val="0075291D"/>
    <w:rsid w:val="00753693"/>
    <w:rsid w:val="00753974"/>
    <w:rsid w:val="00754F32"/>
    <w:rsid w:val="007560FD"/>
    <w:rsid w:val="00757085"/>
    <w:rsid w:val="0075720C"/>
    <w:rsid w:val="00760547"/>
    <w:rsid w:val="00761F58"/>
    <w:rsid w:val="00763E38"/>
    <w:rsid w:val="00767DDA"/>
    <w:rsid w:val="00770F72"/>
    <w:rsid w:val="007712CF"/>
    <w:rsid w:val="007717F4"/>
    <w:rsid w:val="0077297F"/>
    <w:rsid w:val="00772C82"/>
    <w:rsid w:val="007743E6"/>
    <w:rsid w:val="007805DE"/>
    <w:rsid w:val="00780724"/>
    <w:rsid w:val="00780905"/>
    <w:rsid w:val="00780C4B"/>
    <w:rsid w:val="00782CA8"/>
    <w:rsid w:val="0078383E"/>
    <w:rsid w:val="00784130"/>
    <w:rsid w:val="00784149"/>
    <w:rsid w:val="00784A06"/>
    <w:rsid w:val="00785F4D"/>
    <w:rsid w:val="007867E4"/>
    <w:rsid w:val="007876AC"/>
    <w:rsid w:val="00790D91"/>
    <w:rsid w:val="007926DF"/>
    <w:rsid w:val="00793A04"/>
    <w:rsid w:val="00794338"/>
    <w:rsid w:val="0079527B"/>
    <w:rsid w:val="0079670F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563"/>
    <w:rsid w:val="007B773B"/>
    <w:rsid w:val="007B7791"/>
    <w:rsid w:val="007B79FB"/>
    <w:rsid w:val="007B7E88"/>
    <w:rsid w:val="007B7EE5"/>
    <w:rsid w:val="007C0FE1"/>
    <w:rsid w:val="007C29B9"/>
    <w:rsid w:val="007C2A88"/>
    <w:rsid w:val="007C2C70"/>
    <w:rsid w:val="007C2D1D"/>
    <w:rsid w:val="007C3370"/>
    <w:rsid w:val="007C3BCE"/>
    <w:rsid w:val="007C6284"/>
    <w:rsid w:val="007C78AE"/>
    <w:rsid w:val="007C7905"/>
    <w:rsid w:val="007C7A34"/>
    <w:rsid w:val="007D1810"/>
    <w:rsid w:val="007D2A0C"/>
    <w:rsid w:val="007D71F1"/>
    <w:rsid w:val="007E07DD"/>
    <w:rsid w:val="007E198E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2682"/>
    <w:rsid w:val="007F3592"/>
    <w:rsid w:val="007F379E"/>
    <w:rsid w:val="007F402A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822"/>
    <w:rsid w:val="008209E2"/>
    <w:rsid w:val="00820A5C"/>
    <w:rsid w:val="008239A1"/>
    <w:rsid w:val="00823E97"/>
    <w:rsid w:val="00826160"/>
    <w:rsid w:val="0083101E"/>
    <w:rsid w:val="00833778"/>
    <w:rsid w:val="00833B45"/>
    <w:rsid w:val="00834755"/>
    <w:rsid w:val="00835170"/>
    <w:rsid w:val="00835805"/>
    <w:rsid w:val="00835FF7"/>
    <w:rsid w:val="008365E7"/>
    <w:rsid w:val="008365F4"/>
    <w:rsid w:val="00836F9C"/>
    <w:rsid w:val="0083783E"/>
    <w:rsid w:val="00840058"/>
    <w:rsid w:val="008416E9"/>
    <w:rsid w:val="00843E6E"/>
    <w:rsid w:val="00843F6A"/>
    <w:rsid w:val="008458D4"/>
    <w:rsid w:val="0084703F"/>
    <w:rsid w:val="00847A0E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FE7"/>
    <w:rsid w:val="008742D3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2C4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2D4B"/>
    <w:rsid w:val="008B3251"/>
    <w:rsid w:val="008B3424"/>
    <w:rsid w:val="008B48C7"/>
    <w:rsid w:val="008B5B06"/>
    <w:rsid w:val="008C319E"/>
    <w:rsid w:val="008C4887"/>
    <w:rsid w:val="008C4920"/>
    <w:rsid w:val="008C5EAA"/>
    <w:rsid w:val="008C68D0"/>
    <w:rsid w:val="008C6D71"/>
    <w:rsid w:val="008C7804"/>
    <w:rsid w:val="008D119D"/>
    <w:rsid w:val="008D3CB9"/>
    <w:rsid w:val="008D4546"/>
    <w:rsid w:val="008D5212"/>
    <w:rsid w:val="008D690E"/>
    <w:rsid w:val="008D75C7"/>
    <w:rsid w:val="008D7F04"/>
    <w:rsid w:val="008E041B"/>
    <w:rsid w:val="008E0684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72E"/>
    <w:rsid w:val="008F5B8C"/>
    <w:rsid w:val="008F7673"/>
    <w:rsid w:val="009001FB"/>
    <w:rsid w:val="00900CA3"/>
    <w:rsid w:val="0090118D"/>
    <w:rsid w:val="00901206"/>
    <w:rsid w:val="00901471"/>
    <w:rsid w:val="00902074"/>
    <w:rsid w:val="00902AE9"/>
    <w:rsid w:val="00903FF6"/>
    <w:rsid w:val="00905720"/>
    <w:rsid w:val="00905B2C"/>
    <w:rsid w:val="00907D6D"/>
    <w:rsid w:val="009100A2"/>
    <w:rsid w:val="00911113"/>
    <w:rsid w:val="00911581"/>
    <w:rsid w:val="00911990"/>
    <w:rsid w:val="00912957"/>
    <w:rsid w:val="00914289"/>
    <w:rsid w:val="00915F3C"/>
    <w:rsid w:val="00915FED"/>
    <w:rsid w:val="00915FEF"/>
    <w:rsid w:val="00916C8A"/>
    <w:rsid w:val="00920111"/>
    <w:rsid w:val="00920519"/>
    <w:rsid w:val="009206E4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0C46"/>
    <w:rsid w:val="0093144C"/>
    <w:rsid w:val="009350AA"/>
    <w:rsid w:val="0093562E"/>
    <w:rsid w:val="00937771"/>
    <w:rsid w:val="009378E5"/>
    <w:rsid w:val="00937C62"/>
    <w:rsid w:val="009412F1"/>
    <w:rsid w:val="00942462"/>
    <w:rsid w:val="00942618"/>
    <w:rsid w:val="00942C55"/>
    <w:rsid w:val="00943008"/>
    <w:rsid w:val="00943525"/>
    <w:rsid w:val="009441A8"/>
    <w:rsid w:val="00944C6C"/>
    <w:rsid w:val="00945EFA"/>
    <w:rsid w:val="009461AB"/>
    <w:rsid w:val="00946E92"/>
    <w:rsid w:val="00946F70"/>
    <w:rsid w:val="00947322"/>
    <w:rsid w:val="00947E22"/>
    <w:rsid w:val="00950F36"/>
    <w:rsid w:val="00953DD9"/>
    <w:rsid w:val="00955CE7"/>
    <w:rsid w:val="00956325"/>
    <w:rsid w:val="00956B76"/>
    <w:rsid w:val="009570D8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3F8A"/>
    <w:rsid w:val="0097465F"/>
    <w:rsid w:val="00976F98"/>
    <w:rsid w:val="00980B83"/>
    <w:rsid w:val="0098226D"/>
    <w:rsid w:val="0098498F"/>
    <w:rsid w:val="0098520E"/>
    <w:rsid w:val="00985402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B400A"/>
    <w:rsid w:val="009B6A18"/>
    <w:rsid w:val="009C12D8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52D"/>
    <w:rsid w:val="009D37D2"/>
    <w:rsid w:val="009D4E2C"/>
    <w:rsid w:val="009D51A8"/>
    <w:rsid w:val="009D57E2"/>
    <w:rsid w:val="009D64C6"/>
    <w:rsid w:val="009D7151"/>
    <w:rsid w:val="009E04D7"/>
    <w:rsid w:val="009E08B8"/>
    <w:rsid w:val="009E1506"/>
    <w:rsid w:val="009E1615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0A3"/>
    <w:rsid w:val="009F339B"/>
    <w:rsid w:val="009F4DD9"/>
    <w:rsid w:val="009F65E7"/>
    <w:rsid w:val="009F7F00"/>
    <w:rsid w:val="00A00205"/>
    <w:rsid w:val="00A002A0"/>
    <w:rsid w:val="00A03425"/>
    <w:rsid w:val="00A0346C"/>
    <w:rsid w:val="00A03B59"/>
    <w:rsid w:val="00A04162"/>
    <w:rsid w:val="00A04C1D"/>
    <w:rsid w:val="00A055CA"/>
    <w:rsid w:val="00A07AAE"/>
    <w:rsid w:val="00A1104A"/>
    <w:rsid w:val="00A12B99"/>
    <w:rsid w:val="00A13A97"/>
    <w:rsid w:val="00A142CB"/>
    <w:rsid w:val="00A1487D"/>
    <w:rsid w:val="00A14DD5"/>
    <w:rsid w:val="00A20533"/>
    <w:rsid w:val="00A21F03"/>
    <w:rsid w:val="00A22A7D"/>
    <w:rsid w:val="00A23564"/>
    <w:rsid w:val="00A247F8"/>
    <w:rsid w:val="00A2712D"/>
    <w:rsid w:val="00A3011A"/>
    <w:rsid w:val="00A31B94"/>
    <w:rsid w:val="00A340E8"/>
    <w:rsid w:val="00A341E6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56CE"/>
    <w:rsid w:val="00A559A6"/>
    <w:rsid w:val="00A579BD"/>
    <w:rsid w:val="00A60B40"/>
    <w:rsid w:val="00A619CA"/>
    <w:rsid w:val="00A61CB4"/>
    <w:rsid w:val="00A61EEA"/>
    <w:rsid w:val="00A66874"/>
    <w:rsid w:val="00A66DB9"/>
    <w:rsid w:val="00A702FE"/>
    <w:rsid w:val="00A70BD1"/>
    <w:rsid w:val="00A721C6"/>
    <w:rsid w:val="00A72BD3"/>
    <w:rsid w:val="00A72D00"/>
    <w:rsid w:val="00A747F6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93B"/>
    <w:rsid w:val="00AA0A9A"/>
    <w:rsid w:val="00AA42C4"/>
    <w:rsid w:val="00AA45EB"/>
    <w:rsid w:val="00AA4F4B"/>
    <w:rsid w:val="00AA66AE"/>
    <w:rsid w:val="00AA74ED"/>
    <w:rsid w:val="00AB01AE"/>
    <w:rsid w:val="00AB2921"/>
    <w:rsid w:val="00AB3F0F"/>
    <w:rsid w:val="00AB479C"/>
    <w:rsid w:val="00AB4996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E5237"/>
    <w:rsid w:val="00AF06AC"/>
    <w:rsid w:val="00AF578C"/>
    <w:rsid w:val="00AF62D1"/>
    <w:rsid w:val="00AF79F3"/>
    <w:rsid w:val="00AF7CC2"/>
    <w:rsid w:val="00B0426D"/>
    <w:rsid w:val="00B04448"/>
    <w:rsid w:val="00B045A5"/>
    <w:rsid w:val="00B04C15"/>
    <w:rsid w:val="00B0653F"/>
    <w:rsid w:val="00B06A30"/>
    <w:rsid w:val="00B078BF"/>
    <w:rsid w:val="00B14CC3"/>
    <w:rsid w:val="00B14FF1"/>
    <w:rsid w:val="00B21365"/>
    <w:rsid w:val="00B230DE"/>
    <w:rsid w:val="00B23DEC"/>
    <w:rsid w:val="00B25153"/>
    <w:rsid w:val="00B25DB0"/>
    <w:rsid w:val="00B27772"/>
    <w:rsid w:val="00B27C70"/>
    <w:rsid w:val="00B30489"/>
    <w:rsid w:val="00B30717"/>
    <w:rsid w:val="00B31BF2"/>
    <w:rsid w:val="00B32B9C"/>
    <w:rsid w:val="00B33E0A"/>
    <w:rsid w:val="00B343DE"/>
    <w:rsid w:val="00B35429"/>
    <w:rsid w:val="00B365AA"/>
    <w:rsid w:val="00B37109"/>
    <w:rsid w:val="00B37E79"/>
    <w:rsid w:val="00B403E7"/>
    <w:rsid w:val="00B4275F"/>
    <w:rsid w:val="00B4388E"/>
    <w:rsid w:val="00B43B1D"/>
    <w:rsid w:val="00B451C9"/>
    <w:rsid w:val="00B459DB"/>
    <w:rsid w:val="00B45F4B"/>
    <w:rsid w:val="00B53DB3"/>
    <w:rsid w:val="00B54496"/>
    <w:rsid w:val="00B547B5"/>
    <w:rsid w:val="00B56CE5"/>
    <w:rsid w:val="00B56DFA"/>
    <w:rsid w:val="00B61151"/>
    <w:rsid w:val="00B63315"/>
    <w:rsid w:val="00B6356C"/>
    <w:rsid w:val="00B64816"/>
    <w:rsid w:val="00B64D39"/>
    <w:rsid w:val="00B65430"/>
    <w:rsid w:val="00B663FB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69A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7E0"/>
    <w:rsid w:val="00BA4FFB"/>
    <w:rsid w:val="00BA67E2"/>
    <w:rsid w:val="00BA6D3A"/>
    <w:rsid w:val="00BA6D97"/>
    <w:rsid w:val="00BA726F"/>
    <w:rsid w:val="00BA72B5"/>
    <w:rsid w:val="00BB046F"/>
    <w:rsid w:val="00BB2136"/>
    <w:rsid w:val="00BB28B1"/>
    <w:rsid w:val="00BB3D1C"/>
    <w:rsid w:val="00BB5339"/>
    <w:rsid w:val="00BB5BD7"/>
    <w:rsid w:val="00BC04C1"/>
    <w:rsid w:val="00BC0553"/>
    <w:rsid w:val="00BC0593"/>
    <w:rsid w:val="00BC2F4F"/>
    <w:rsid w:val="00BC3C5A"/>
    <w:rsid w:val="00BC4A46"/>
    <w:rsid w:val="00BD0481"/>
    <w:rsid w:val="00BD0B31"/>
    <w:rsid w:val="00BD1236"/>
    <w:rsid w:val="00BD3EED"/>
    <w:rsid w:val="00BD4D70"/>
    <w:rsid w:val="00BD4FAF"/>
    <w:rsid w:val="00BD565F"/>
    <w:rsid w:val="00BD7397"/>
    <w:rsid w:val="00BD766E"/>
    <w:rsid w:val="00BD7973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0D9F"/>
    <w:rsid w:val="00BF1479"/>
    <w:rsid w:val="00BF2D52"/>
    <w:rsid w:val="00BF3349"/>
    <w:rsid w:val="00BF3605"/>
    <w:rsid w:val="00BF366B"/>
    <w:rsid w:val="00BF4237"/>
    <w:rsid w:val="00BF4EC5"/>
    <w:rsid w:val="00BF59C4"/>
    <w:rsid w:val="00BF629E"/>
    <w:rsid w:val="00BF7517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9DF"/>
    <w:rsid w:val="00C15B61"/>
    <w:rsid w:val="00C17042"/>
    <w:rsid w:val="00C175CA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3C10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5F79"/>
    <w:rsid w:val="00C66128"/>
    <w:rsid w:val="00C6721C"/>
    <w:rsid w:val="00C72565"/>
    <w:rsid w:val="00C72BBE"/>
    <w:rsid w:val="00C73B26"/>
    <w:rsid w:val="00C73DD1"/>
    <w:rsid w:val="00C7655B"/>
    <w:rsid w:val="00C774C4"/>
    <w:rsid w:val="00C81005"/>
    <w:rsid w:val="00C81415"/>
    <w:rsid w:val="00C81FB4"/>
    <w:rsid w:val="00C821B7"/>
    <w:rsid w:val="00C829E8"/>
    <w:rsid w:val="00C8395E"/>
    <w:rsid w:val="00C8472C"/>
    <w:rsid w:val="00C84919"/>
    <w:rsid w:val="00C85150"/>
    <w:rsid w:val="00C85379"/>
    <w:rsid w:val="00C90B1B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622"/>
    <w:rsid w:val="00CB0A12"/>
    <w:rsid w:val="00CB363B"/>
    <w:rsid w:val="00CB5A72"/>
    <w:rsid w:val="00CC12F8"/>
    <w:rsid w:val="00CC1516"/>
    <w:rsid w:val="00CC3CBD"/>
    <w:rsid w:val="00CC502C"/>
    <w:rsid w:val="00CC6009"/>
    <w:rsid w:val="00CD0586"/>
    <w:rsid w:val="00CD168E"/>
    <w:rsid w:val="00CD1944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E7582"/>
    <w:rsid w:val="00CF0502"/>
    <w:rsid w:val="00CF0DD2"/>
    <w:rsid w:val="00CF0FA4"/>
    <w:rsid w:val="00CF14A6"/>
    <w:rsid w:val="00CF2A89"/>
    <w:rsid w:val="00CF2E01"/>
    <w:rsid w:val="00CF4069"/>
    <w:rsid w:val="00CF5D64"/>
    <w:rsid w:val="00CF5E55"/>
    <w:rsid w:val="00CF6144"/>
    <w:rsid w:val="00CF65B9"/>
    <w:rsid w:val="00D02D4C"/>
    <w:rsid w:val="00D03575"/>
    <w:rsid w:val="00D035F1"/>
    <w:rsid w:val="00D037A0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37BA"/>
    <w:rsid w:val="00D44118"/>
    <w:rsid w:val="00D46402"/>
    <w:rsid w:val="00D46FBF"/>
    <w:rsid w:val="00D47F23"/>
    <w:rsid w:val="00D51200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0A"/>
    <w:rsid w:val="00D723F7"/>
    <w:rsid w:val="00D72428"/>
    <w:rsid w:val="00D72C17"/>
    <w:rsid w:val="00D72DCC"/>
    <w:rsid w:val="00D73688"/>
    <w:rsid w:val="00D74FED"/>
    <w:rsid w:val="00D76365"/>
    <w:rsid w:val="00D80879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6F2"/>
    <w:rsid w:val="00DA1C03"/>
    <w:rsid w:val="00DA4858"/>
    <w:rsid w:val="00DA4C7B"/>
    <w:rsid w:val="00DA4FE5"/>
    <w:rsid w:val="00DA5385"/>
    <w:rsid w:val="00DA5931"/>
    <w:rsid w:val="00DA5D71"/>
    <w:rsid w:val="00DA73CE"/>
    <w:rsid w:val="00DB0271"/>
    <w:rsid w:val="00DB06CB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042C"/>
    <w:rsid w:val="00DC319C"/>
    <w:rsid w:val="00DC3493"/>
    <w:rsid w:val="00DC4CF2"/>
    <w:rsid w:val="00DC5FFE"/>
    <w:rsid w:val="00DD0F22"/>
    <w:rsid w:val="00DD2FD6"/>
    <w:rsid w:val="00DD41BF"/>
    <w:rsid w:val="00DD4DC8"/>
    <w:rsid w:val="00DD5916"/>
    <w:rsid w:val="00DD60ED"/>
    <w:rsid w:val="00DE1E85"/>
    <w:rsid w:val="00DE237C"/>
    <w:rsid w:val="00DE37B8"/>
    <w:rsid w:val="00DE4BB2"/>
    <w:rsid w:val="00DE4FC9"/>
    <w:rsid w:val="00DE5178"/>
    <w:rsid w:val="00DE59D8"/>
    <w:rsid w:val="00DE6ED0"/>
    <w:rsid w:val="00DF060F"/>
    <w:rsid w:val="00DF09C1"/>
    <w:rsid w:val="00DF21BC"/>
    <w:rsid w:val="00DF298C"/>
    <w:rsid w:val="00DF37A4"/>
    <w:rsid w:val="00DF46BC"/>
    <w:rsid w:val="00DF5429"/>
    <w:rsid w:val="00DF6DB3"/>
    <w:rsid w:val="00DF72F7"/>
    <w:rsid w:val="00E028E4"/>
    <w:rsid w:val="00E04DC2"/>
    <w:rsid w:val="00E06F44"/>
    <w:rsid w:val="00E07B36"/>
    <w:rsid w:val="00E07E0B"/>
    <w:rsid w:val="00E1155D"/>
    <w:rsid w:val="00E11F33"/>
    <w:rsid w:val="00E126CF"/>
    <w:rsid w:val="00E14823"/>
    <w:rsid w:val="00E148FF"/>
    <w:rsid w:val="00E14B6D"/>
    <w:rsid w:val="00E152D0"/>
    <w:rsid w:val="00E16164"/>
    <w:rsid w:val="00E17D05"/>
    <w:rsid w:val="00E20595"/>
    <w:rsid w:val="00E20923"/>
    <w:rsid w:val="00E20B5E"/>
    <w:rsid w:val="00E2106C"/>
    <w:rsid w:val="00E21E28"/>
    <w:rsid w:val="00E23C88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399A"/>
    <w:rsid w:val="00E3447D"/>
    <w:rsid w:val="00E351C6"/>
    <w:rsid w:val="00E352FC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57ACD"/>
    <w:rsid w:val="00E600F2"/>
    <w:rsid w:val="00E61080"/>
    <w:rsid w:val="00E6218D"/>
    <w:rsid w:val="00E622C4"/>
    <w:rsid w:val="00E62411"/>
    <w:rsid w:val="00E62C61"/>
    <w:rsid w:val="00E631D7"/>
    <w:rsid w:val="00E635E9"/>
    <w:rsid w:val="00E639C1"/>
    <w:rsid w:val="00E63A20"/>
    <w:rsid w:val="00E63D9B"/>
    <w:rsid w:val="00E63E86"/>
    <w:rsid w:val="00E658CA"/>
    <w:rsid w:val="00E659D4"/>
    <w:rsid w:val="00E6697D"/>
    <w:rsid w:val="00E7029D"/>
    <w:rsid w:val="00E70CF4"/>
    <w:rsid w:val="00E725B0"/>
    <w:rsid w:val="00E76354"/>
    <w:rsid w:val="00E77584"/>
    <w:rsid w:val="00E80198"/>
    <w:rsid w:val="00E840F0"/>
    <w:rsid w:val="00E848F2"/>
    <w:rsid w:val="00E85716"/>
    <w:rsid w:val="00E85851"/>
    <w:rsid w:val="00E86D51"/>
    <w:rsid w:val="00E91663"/>
    <w:rsid w:val="00E94169"/>
    <w:rsid w:val="00E952D0"/>
    <w:rsid w:val="00E954AF"/>
    <w:rsid w:val="00E959F9"/>
    <w:rsid w:val="00E960B6"/>
    <w:rsid w:val="00E970D8"/>
    <w:rsid w:val="00E97C9A"/>
    <w:rsid w:val="00E97F3A"/>
    <w:rsid w:val="00EA0203"/>
    <w:rsid w:val="00EA1518"/>
    <w:rsid w:val="00EA1935"/>
    <w:rsid w:val="00EA2E24"/>
    <w:rsid w:val="00EA3A60"/>
    <w:rsid w:val="00EA3A7A"/>
    <w:rsid w:val="00EA3CEA"/>
    <w:rsid w:val="00EA4B40"/>
    <w:rsid w:val="00EA4CE3"/>
    <w:rsid w:val="00EA6EE4"/>
    <w:rsid w:val="00EA7CC1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1804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093"/>
    <w:rsid w:val="00EE3D0C"/>
    <w:rsid w:val="00EE4111"/>
    <w:rsid w:val="00EE5D85"/>
    <w:rsid w:val="00EE750C"/>
    <w:rsid w:val="00EF00E4"/>
    <w:rsid w:val="00EF0AAC"/>
    <w:rsid w:val="00EF1209"/>
    <w:rsid w:val="00EF1A95"/>
    <w:rsid w:val="00EF1D64"/>
    <w:rsid w:val="00EF2143"/>
    <w:rsid w:val="00EF38B7"/>
    <w:rsid w:val="00EF449E"/>
    <w:rsid w:val="00EF45D6"/>
    <w:rsid w:val="00EF5F5C"/>
    <w:rsid w:val="00EF63F4"/>
    <w:rsid w:val="00F00472"/>
    <w:rsid w:val="00F00A4C"/>
    <w:rsid w:val="00F021C6"/>
    <w:rsid w:val="00F04DF0"/>
    <w:rsid w:val="00F10085"/>
    <w:rsid w:val="00F103D5"/>
    <w:rsid w:val="00F10EE2"/>
    <w:rsid w:val="00F1216A"/>
    <w:rsid w:val="00F12D03"/>
    <w:rsid w:val="00F131C2"/>
    <w:rsid w:val="00F13970"/>
    <w:rsid w:val="00F145FA"/>
    <w:rsid w:val="00F146FC"/>
    <w:rsid w:val="00F15222"/>
    <w:rsid w:val="00F1773B"/>
    <w:rsid w:val="00F17DBD"/>
    <w:rsid w:val="00F20008"/>
    <w:rsid w:val="00F20E2E"/>
    <w:rsid w:val="00F210A4"/>
    <w:rsid w:val="00F22333"/>
    <w:rsid w:val="00F2327E"/>
    <w:rsid w:val="00F2424D"/>
    <w:rsid w:val="00F2437A"/>
    <w:rsid w:val="00F247D5"/>
    <w:rsid w:val="00F265A5"/>
    <w:rsid w:val="00F268DF"/>
    <w:rsid w:val="00F2772B"/>
    <w:rsid w:val="00F319D7"/>
    <w:rsid w:val="00F33080"/>
    <w:rsid w:val="00F34C0F"/>
    <w:rsid w:val="00F36E50"/>
    <w:rsid w:val="00F409CA"/>
    <w:rsid w:val="00F4138C"/>
    <w:rsid w:val="00F425B1"/>
    <w:rsid w:val="00F426CC"/>
    <w:rsid w:val="00F436AE"/>
    <w:rsid w:val="00F44F77"/>
    <w:rsid w:val="00F46753"/>
    <w:rsid w:val="00F46FF8"/>
    <w:rsid w:val="00F50791"/>
    <w:rsid w:val="00F51615"/>
    <w:rsid w:val="00F517DF"/>
    <w:rsid w:val="00F5283F"/>
    <w:rsid w:val="00F5701F"/>
    <w:rsid w:val="00F6033C"/>
    <w:rsid w:val="00F623B9"/>
    <w:rsid w:val="00F645C9"/>
    <w:rsid w:val="00F64DA3"/>
    <w:rsid w:val="00F65F95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4F95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3444"/>
    <w:rsid w:val="00FB404E"/>
    <w:rsid w:val="00FB5215"/>
    <w:rsid w:val="00FB6470"/>
    <w:rsid w:val="00FB6D95"/>
    <w:rsid w:val="00FB7F1A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5A3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1194"/>
    <w:rsid w:val="00FE6CA5"/>
    <w:rsid w:val="00FF0FDF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EE4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qFormat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paragraph" w:customStyle="1" w:styleId="TAL">
    <w:name w:val="TAL"/>
    <w:basedOn w:val="Normal"/>
    <w:link w:val="TALChar"/>
    <w:qFormat/>
    <w:rsid w:val="0016104A"/>
    <w:pPr>
      <w:keepNext/>
      <w:keepLines/>
      <w:spacing w:after="0"/>
    </w:pPr>
    <w:rPr>
      <w:rFonts w:ascii="Arial" w:hAnsi="Arial"/>
      <w:sz w:val="18"/>
      <w:lang w:eastAsia="en-US"/>
    </w:rPr>
  </w:style>
  <w:style w:type="character" w:customStyle="1" w:styleId="TALChar">
    <w:name w:val="TAL Char"/>
    <w:link w:val="TAL"/>
    <w:qFormat/>
    <w:rsid w:val="0016104A"/>
    <w:rPr>
      <w:rFonts w:ascii="Arial" w:hAnsi="Arial" w:cs="Times New Roman"/>
      <w:sz w:val="18"/>
      <w:szCs w:val="20"/>
      <w:lang w:val="en-GB" w:eastAsia="en-US"/>
    </w:rPr>
  </w:style>
  <w:style w:type="table" w:customStyle="1" w:styleId="1">
    <w:name w:val="网格型1"/>
    <w:basedOn w:val="TableNormal"/>
    <w:qFormat/>
    <w:rsid w:val="0016104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24894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9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431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cid:image003.png@01D85577.9B06C15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4</Pages>
  <Words>1376</Words>
  <Characters>7845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</cp:lastModifiedBy>
  <cp:revision>308</cp:revision>
  <dcterms:created xsi:type="dcterms:W3CDTF">2022-01-10T15:04:00Z</dcterms:created>
  <dcterms:modified xsi:type="dcterms:W3CDTF">2022-04-25T10:59:00Z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